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F9" w:rsidRPr="00C537E4" w:rsidRDefault="00C537E4" w:rsidP="00E16EDE">
      <w:pPr>
        <w:pStyle w:val="ListParagraph"/>
        <w:ind w:left="0" w:right="-432"/>
        <w:rPr>
          <w:rFonts w:ascii="Garamond" w:hAnsi="Garamond"/>
          <w:b/>
          <w:i/>
          <w:szCs w:val="24"/>
        </w:rPr>
      </w:pPr>
      <w:r>
        <w:rPr>
          <w:rFonts w:ascii="Garamond" w:hAnsi="Garamond"/>
          <w:b/>
          <w:szCs w:val="24"/>
        </w:rPr>
        <w:t xml:space="preserve">Perbedaan Peningkatan Kemampuan Pemcahan Masalah Matematika dengan Pendekatan </w:t>
      </w:r>
      <w:r>
        <w:rPr>
          <w:rFonts w:ascii="Garamond" w:hAnsi="Garamond"/>
          <w:b/>
          <w:i/>
          <w:szCs w:val="24"/>
        </w:rPr>
        <w:t>Contekstual T</w:t>
      </w:r>
      <w:r w:rsidRPr="00124F99">
        <w:rPr>
          <w:rFonts w:ascii="Garamond" w:hAnsi="Garamond"/>
          <w:b/>
          <w:i/>
          <w:szCs w:val="24"/>
        </w:rPr>
        <w:t xml:space="preserve">eaching </w:t>
      </w:r>
      <w:r>
        <w:rPr>
          <w:rFonts w:ascii="Garamond" w:hAnsi="Garamond"/>
          <w:b/>
          <w:i/>
          <w:szCs w:val="24"/>
        </w:rPr>
        <w:t>and L</w:t>
      </w:r>
      <w:r w:rsidRPr="00124F99">
        <w:rPr>
          <w:rFonts w:ascii="Garamond" w:hAnsi="Garamond"/>
          <w:b/>
          <w:i/>
          <w:szCs w:val="24"/>
        </w:rPr>
        <w:t>earning</w:t>
      </w:r>
      <w:r>
        <w:rPr>
          <w:rFonts w:ascii="Garamond" w:hAnsi="Garamond"/>
          <w:b/>
          <w:szCs w:val="24"/>
        </w:rPr>
        <w:t xml:space="preserve"> di Kelas X SMA Negeri 2 P</w:t>
      </w:r>
      <w:r w:rsidRPr="00124F99">
        <w:rPr>
          <w:rFonts w:ascii="Garamond" w:hAnsi="Garamond"/>
          <w:b/>
          <w:szCs w:val="24"/>
        </w:rPr>
        <w:t>ematangsiantar</w:t>
      </w:r>
    </w:p>
    <w:p w:rsidR="00124F99" w:rsidRPr="00124F99" w:rsidRDefault="00124F99" w:rsidP="00124F99">
      <w:pPr>
        <w:contextualSpacing/>
        <w:jc w:val="center"/>
        <w:rPr>
          <w:rFonts w:ascii="Garamond" w:hAnsi="Garamond"/>
          <w:b/>
          <w:caps/>
          <w:color w:val="000000" w:themeColor="text1"/>
          <w:szCs w:val="24"/>
        </w:rPr>
      </w:pPr>
    </w:p>
    <w:p w:rsidR="00124F99" w:rsidRDefault="00124F99" w:rsidP="00124F99">
      <w:pPr>
        <w:rPr>
          <w:rFonts w:ascii="Garamond" w:hAnsi="Garamond"/>
          <w:b/>
          <w:color w:val="000000" w:themeColor="text1"/>
          <w:szCs w:val="24"/>
        </w:rPr>
      </w:pPr>
      <w:r>
        <w:rPr>
          <w:rFonts w:ascii="Garamond" w:hAnsi="Garamond"/>
          <w:b/>
          <w:color w:val="000000" w:themeColor="text1"/>
          <w:szCs w:val="24"/>
        </w:rPr>
        <w:t>Winmery Lasma Habeahan</w:t>
      </w:r>
    </w:p>
    <w:p w:rsidR="00124F99" w:rsidRDefault="00124F99" w:rsidP="00124F99">
      <w:pPr>
        <w:rPr>
          <w:rFonts w:ascii="Garamond" w:hAnsi="Garamond"/>
          <w:color w:val="000000" w:themeColor="text1"/>
          <w:sz w:val="20"/>
        </w:rPr>
      </w:pPr>
      <w:r>
        <w:rPr>
          <w:rFonts w:ascii="Garamond" w:hAnsi="Garamond"/>
          <w:b/>
          <w:color w:val="000000" w:themeColor="text1"/>
          <w:szCs w:val="24"/>
        </w:rPr>
        <w:t>AMIK D3 Medicom, Medan, Sumatera Utara, Indonesia</w:t>
      </w:r>
    </w:p>
    <w:p w:rsidR="00124F99" w:rsidRDefault="00124F99" w:rsidP="00124F99">
      <w:pPr>
        <w:contextualSpacing/>
        <w:rPr>
          <w:rFonts w:ascii="Garamond" w:hAnsi="Garamond"/>
          <w:color w:val="000000" w:themeColor="text1"/>
          <w:sz w:val="20"/>
        </w:rPr>
      </w:pPr>
      <w:r>
        <w:rPr>
          <w:rFonts w:ascii="Garamond" w:hAnsi="Garamond"/>
          <w:color w:val="000000" w:themeColor="text1"/>
          <w:sz w:val="20"/>
        </w:rPr>
        <w:t>winmeryhabeahan@gmail.com</w:t>
      </w:r>
    </w:p>
    <w:p w:rsidR="00EC5189" w:rsidRDefault="00EC5189" w:rsidP="001C2A7C">
      <w:pPr>
        <w:contextualSpacing/>
        <w:rPr>
          <w:rFonts w:ascii="Garamond" w:hAnsi="Garamond"/>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8"/>
        <w:gridCol w:w="2359"/>
      </w:tblGrid>
      <w:tr w:rsidR="00551FE3" w:rsidTr="00E16EDE">
        <w:tc>
          <w:tcPr>
            <w:tcW w:w="6768" w:type="dxa"/>
            <w:shd w:val="clear" w:color="auto" w:fill="00FFFF"/>
          </w:tcPr>
          <w:p w:rsidR="007071B7" w:rsidRPr="007071B7" w:rsidRDefault="007071B7" w:rsidP="00C537E4">
            <w:pPr>
              <w:shd w:val="clear" w:color="auto" w:fill="00FFFF"/>
              <w:tabs>
                <w:tab w:val="left" w:pos="10992"/>
                <w:tab w:val="left" w:pos="11908"/>
                <w:tab w:val="left" w:pos="12824"/>
                <w:tab w:val="left" w:pos="13740"/>
                <w:tab w:val="left" w:pos="14656"/>
              </w:tabs>
              <w:overflowPunct/>
              <w:autoSpaceDE/>
              <w:autoSpaceDN/>
              <w:adjustRightInd/>
              <w:textAlignment w:val="auto"/>
              <w:rPr>
                <w:rFonts w:ascii="Garamond" w:hAnsi="Garamond" w:cs="Courier New"/>
                <w:color w:val="222222"/>
                <w:szCs w:val="22"/>
              </w:rPr>
            </w:pPr>
            <w:r w:rsidRPr="007071B7">
              <w:rPr>
                <w:rFonts w:ascii="Garamond" w:hAnsi="Garamond" w:cs="Courier New"/>
                <w:b/>
                <w:color w:val="222222"/>
                <w:szCs w:val="22"/>
                <w:lang/>
              </w:rPr>
              <w:t>Abstract.</w:t>
            </w:r>
            <w:r w:rsidRPr="007071B7">
              <w:rPr>
                <w:rFonts w:ascii="Garamond" w:hAnsi="Garamond" w:cs="Courier New"/>
                <w:color w:val="222222"/>
                <w:szCs w:val="22"/>
                <w:lang/>
              </w:rPr>
              <w:t xml:space="preserve"> The purpose of this study was to determine the differences in the improvement of students' mathematical problem solving abilities with the CTL approach in the material of the two-variable linear equation system in class X SMA Negeri 2 Pematangsiantar. This study used an experimental method with the aim of being in accordance with the previous statement to determine the difference in students' mathematical problem solving abilities with a contextual approach and an expository approach, with a randomized pretest-posttest control group design. The average increase in problem-solving abilities in the control class was 0.1688 while the increase in problem-solving abilities in the experimental class was 0.0085. By using the t-test (SPSS), with a value of Fcount = 10.907 and a significant level of 0.05, a significant probability is obtained 0.002 &lt;0.05, it can be concluded that there is a difference in normalized gain or an increase in problem solving ability with conventional and contextual approaches. Based on the average gain of the control and experimental classes, the increase in the control class using the conventional approach is higher than the experimental class with the contextual approach. The difference in increasing problem-solving abilities in conventional classrooms is possible due to differences in students' entry-level abilities, which can be seen in the average pretest of each class.</w:t>
            </w:r>
          </w:p>
          <w:p w:rsidR="007071B7" w:rsidRDefault="007071B7" w:rsidP="007071B7">
            <w:pPr>
              <w:ind w:left="270" w:hanging="270"/>
              <w:rPr>
                <w:rFonts w:ascii="Garamond" w:hAnsi="Garamond"/>
                <w:b/>
                <w:color w:val="000000" w:themeColor="text1"/>
                <w:sz w:val="20"/>
              </w:rPr>
            </w:pPr>
          </w:p>
          <w:p w:rsidR="00551FE3" w:rsidRPr="00C537E4" w:rsidRDefault="00551FE3" w:rsidP="00C537E4">
            <w:pPr>
              <w:rPr>
                <w:rFonts w:ascii="Garamond" w:hAnsi="Garamond"/>
                <w:szCs w:val="22"/>
              </w:rPr>
            </w:pPr>
            <w:r w:rsidRPr="00F7418E">
              <w:rPr>
                <w:rFonts w:ascii="Garamond" w:hAnsi="Garamond"/>
                <w:b/>
                <w:color w:val="000000" w:themeColor="text1"/>
                <w:sz w:val="20"/>
              </w:rPr>
              <w:t xml:space="preserve">Abstrak. </w:t>
            </w:r>
            <w:r w:rsidR="004C67F1">
              <w:rPr>
                <w:rFonts w:ascii="Garamond" w:hAnsi="Garamond"/>
                <w:color w:val="000000" w:themeColor="text1"/>
                <w:sz w:val="20"/>
              </w:rPr>
              <w:t xml:space="preserve">Tujuan penelitian ini adalah </w:t>
            </w:r>
            <w:r w:rsidR="004C67F1" w:rsidRPr="004C67F1">
              <w:rPr>
                <w:sz w:val="20"/>
              </w:rPr>
              <w:t>untuk mengetahui perbedaan peningkatan kemampuan pemecahan masalah matematika siswa dengan pendekatan CTL pada materi sistem persamaan linier dua variabel di kelas X SMA Negeri 2 Pematangsiantar</w:t>
            </w:r>
            <w:r w:rsidR="004C67F1">
              <w:rPr>
                <w:sz w:val="20"/>
              </w:rPr>
              <w:t xml:space="preserve">. </w:t>
            </w:r>
            <w:r w:rsidR="004C67F1" w:rsidRPr="00E85E9C">
              <w:rPr>
                <w:rFonts w:ascii="Garamond" w:hAnsi="Garamond"/>
                <w:szCs w:val="24"/>
                <w:lang w:val="sv-SE"/>
              </w:rPr>
              <w:t xml:space="preserve">Penelitian ini </w:t>
            </w:r>
            <w:r w:rsidR="004C67F1" w:rsidRPr="00E85E9C">
              <w:rPr>
                <w:rFonts w:ascii="Garamond" w:hAnsi="Garamond"/>
                <w:szCs w:val="24"/>
              </w:rPr>
              <w:t xml:space="preserve">menggunakan metode eksperimen dengan tujuan sesuai dengan ungkapan sebelumnya untuk mengetahui peningkatan perbedaan kemampuan pemecahan masalah matematika siswa dengan pendekatan kontekstual dan pendekatan ekspositori, dengan desain </w:t>
            </w:r>
            <w:r w:rsidR="004C67F1" w:rsidRPr="00E85E9C">
              <w:rPr>
                <w:rFonts w:ascii="Garamond" w:hAnsi="Garamond"/>
                <w:i/>
                <w:szCs w:val="24"/>
              </w:rPr>
              <w:t>randomized pretest- postest control group design</w:t>
            </w:r>
            <w:r w:rsidR="004C67F1" w:rsidRPr="00E85E9C">
              <w:rPr>
                <w:rFonts w:ascii="Garamond" w:hAnsi="Garamond"/>
                <w:szCs w:val="24"/>
              </w:rPr>
              <w:t>.</w:t>
            </w:r>
            <w:r w:rsidR="007071B7">
              <w:rPr>
                <w:rFonts w:ascii="Garamond" w:hAnsi="Garamond"/>
                <w:szCs w:val="24"/>
              </w:rPr>
              <w:t xml:space="preserve"> </w:t>
            </w:r>
            <w:r w:rsidR="007071B7" w:rsidRPr="007071B7">
              <w:rPr>
                <w:rFonts w:ascii="Garamond" w:hAnsi="Garamond"/>
                <w:szCs w:val="22"/>
              </w:rPr>
              <w:t>Rata-rata peningkatan kemampuan pemecahan masalah pada kelas kontrol adalah 0,1688 sementara peningkatan kemampuan pemecahan masalah pada kelas ekperimen adalah 0,0085. Dengan menggunakan uji-t (SPSS), dengan nilai F</w:t>
            </w:r>
            <w:r w:rsidR="007071B7" w:rsidRPr="007071B7">
              <w:rPr>
                <w:rFonts w:ascii="Garamond" w:hAnsi="Garamond"/>
                <w:szCs w:val="22"/>
                <w:vertAlign w:val="subscript"/>
              </w:rPr>
              <w:t>hitung</w:t>
            </w:r>
            <w:r w:rsidR="007071B7" w:rsidRPr="007071B7">
              <w:rPr>
                <w:rFonts w:ascii="Garamond" w:hAnsi="Garamond"/>
                <w:szCs w:val="22"/>
              </w:rPr>
              <w:t xml:space="preserve"> = 10,907 dan taraf signifikan 0,05 diperoleh probabilitas signifikan 0,002 &lt; 0,05 maka dapat disimpulkan ada perbedaan gain ternormalisasi atau peningkatan kemampuan pemecahan masalah dengan pendekatan konvensional dan kontekstual.</w:t>
            </w:r>
            <w:r w:rsidR="007071B7">
              <w:rPr>
                <w:rFonts w:ascii="Garamond" w:hAnsi="Garamond"/>
                <w:szCs w:val="22"/>
              </w:rPr>
              <w:t xml:space="preserve"> </w:t>
            </w:r>
            <w:r w:rsidR="007071B7" w:rsidRPr="007071B7">
              <w:rPr>
                <w:rFonts w:ascii="Garamond" w:hAnsi="Garamond"/>
                <w:szCs w:val="22"/>
              </w:rPr>
              <w:t>Berdasarkan rata-rata gain kelas control dan eksperimen, diperoleh peningkatan kelas kontrol dengan pendekatan konvensional lebih tinggi dibandingkan kelas eksperimen dengan pendekatan kontekstual.</w:t>
            </w:r>
            <w:r w:rsidR="007071B7">
              <w:rPr>
                <w:rFonts w:ascii="Garamond" w:hAnsi="Garamond"/>
                <w:szCs w:val="22"/>
              </w:rPr>
              <w:t xml:space="preserve"> </w:t>
            </w:r>
            <w:r w:rsidR="007071B7" w:rsidRPr="007071B7">
              <w:rPr>
                <w:rFonts w:ascii="Garamond" w:hAnsi="Garamond"/>
                <w:szCs w:val="22"/>
              </w:rPr>
              <w:t>Perbedaan peningkatan kemampuan pemecahan masalah di kelas konvensional dimungkinkan karena bedanya kemampuan tingkat awal siswa, yang dapat dilihat pada rata-rata pretest masing-masing kelas.</w:t>
            </w:r>
          </w:p>
        </w:tc>
        <w:tc>
          <w:tcPr>
            <w:tcW w:w="2359" w:type="dxa"/>
          </w:tcPr>
          <w:p w:rsidR="00551FE3" w:rsidRDefault="00551FE3" w:rsidP="001C2A7C">
            <w:pPr>
              <w:contextualSpacing/>
              <w:rPr>
                <w:rFonts w:ascii="Garamond" w:hAnsi="Garamond"/>
                <w:color w:val="000000" w:themeColor="text1"/>
                <w:sz w:val="20"/>
              </w:rPr>
            </w:pPr>
            <w:r>
              <w:rPr>
                <w:rFonts w:ascii="Garamond" w:hAnsi="Garamond"/>
                <w:color w:val="000000" w:themeColor="text1"/>
                <w:sz w:val="20"/>
              </w:rPr>
              <w:t>Historis Artikel:</w:t>
            </w:r>
          </w:p>
          <w:p w:rsidR="00551FE3" w:rsidRDefault="00551FE3" w:rsidP="001C2A7C">
            <w:pPr>
              <w:contextualSpacing/>
              <w:rPr>
                <w:rFonts w:ascii="Garamond" w:hAnsi="Garamond"/>
                <w:color w:val="000000" w:themeColor="text1"/>
                <w:sz w:val="20"/>
              </w:rPr>
            </w:pPr>
            <w:r>
              <w:rPr>
                <w:rFonts w:ascii="Garamond" w:hAnsi="Garamond"/>
                <w:color w:val="000000" w:themeColor="text1"/>
                <w:sz w:val="20"/>
              </w:rPr>
              <w:t>Di</w:t>
            </w:r>
            <w:r w:rsidR="00EC5189">
              <w:rPr>
                <w:rFonts w:ascii="Garamond" w:hAnsi="Garamond"/>
                <w:color w:val="000000" w:themeColor="text1"/>
                <w:sz w:val="20"/>
              </w:rPr>
              <w:t>terima</w:t>
            </w:r>
            <w:r>
              <w:rPr>
                <w:rFonts w:ascii="Garamond" w:hAnsi="Garamond"/>
                <w:color w:val="000000" w:themeColor="text1"/>
                <w:sz w:val="20"/>
              </w:rPr>
              <w:t>:</w:t>
            </w:r>
          </w:p>
          <w:p w:rsidR="00551FE3" w:rsidRDefault="00551FE3" w:rsidP="001C2A7C">
            <w:pPr>
              <w:contextualSpacing/>
              <w:rPr>
                <w:rFonts w:ascii="Garamond" w:hAnsi="Garamond"/>
                <w:color w:val="000000" w:themeColor="text1"/>
                <w:sz w:val="20"/>
              </w:rPr>
            </w:pPr>
            <w:r>
              <w:rPr>
                <w:rFonts w:ascii="Garamond" w:hAnsi="Garamond"/>
                <w:color w:val="000000" w:themeColor="text1"/>
                <w:sz w:val="20"/>
              </w:rPr>
              <w:t>Direvisi:</w:t>
            </w:r>
          </w:p>
          <w:p w:rsidR="00551FE3" w:rsidRDefault="00551FE3" w:rsidP="001C2A7C">
            <w:pPr>
              <w:contextualSpacing/>
              <w:rPr>
                <w:rFonts w:ascii="Garamond" w:hAnsi="Garamond"/>
                <w:color w:val="000000" w:themeColor="text1"/>
                <w:sz w:val="20"/>
              </w:rPr>
            </w:pPr>
            <w:r>
              <w:rPr>
                <w:rFonts w:ascii="Garamond" w:hAnsi="Garamond"/>
                <w:color w:val="000000" w:themeColor="text1"/>
                <w:sz w:val="20"/>
              </w:rPr>
              <w:t>Disetujui:</w:t>
            </w:r>
          </w:p>
          <w:p w:rsidR="00551FE3" w:rsidRDefault="00551FE3" w:rsidP="001C2A7C">
            <w:pPr>
              <w:contextualSpacing/>
              <w:rPr>
                <w:rFonts w:ascii="Garamond" w:hAnsi="Garamond"/>
                <w:color w:val="000000" w:themeColor="text1"/>
                <w:sz w:val="20"/>
              </w:rPr>
            </w:pPr>
          </w:p>
          <w:p w:rsidR="00551FE3" w:rsidRPr="003E41CD" w:rsidRDefault="00056B8E" w:rsidP="003E41CD">
            <w:pPr>
              <w:contextualSpacing/>
              <w:jc w:val="left"/>
              <w:rPr>
                <w:rFonts w:ascii="Garamond" w:hAnsi="Garamond"/>
                <w:b/>
                <w:color w:val="000000" w:themeColor="text1"/>
                <w:sz w:val="20"/>
              </w:rPr>
            </w:pPr>
            <w:r w:rsidRPr="003E41CD">
              <w:rPr>
                <w:rFonts w:ascii="Garamond" w:hAnsi="Garamond"/>
                <w:b/>
                <w:color w:val="000000" w:themeColor="text1"/>
                <w:sz w:val="20"/>
              </w:rPr>
              <w:t>Kata Kunci</w:t>
            </w:r>
            <w:r w:rsidR="00551FE3" w:rsidRPr="003E41CD">
              <w:rPr>
                <w:rFonts w:ascii="Garamond" w:hAnsi="Garamond"/>
                <w:b/>
                <w:color w:val="000000" w:themeColor="text1"/>
                <w:sz w:val="20"/>
              </w:rPr>
              <w:t>:</w:t>
            </w:r>
          </w:p>
          <w:p w:rsidR="00551FE3" w:rsidRPr="0030514D" w:rsidRDefault="0030514D" w:rsidP="003E41CD">
            <w:pPr>
              <w:contextualSpacing/>
              <w:jc w:val="left"/>
              <w:rPr>
                <w:rFonts w:ascii="Garamond" w:hAnsi="Garamond"/>
                <w:color w:val="000000" w:themeColor="text1"/>
                <w:sz w:val="20"/>
              </w:rPr>
            </w:pPr>
            <w:r>
              <w:rPr>
                <w:rFonts w:ascii="Garamond" w:hAnsi="Garamond"/>
                <w:color w:val="000000" w:themeColor="text1"/>
                <w:sz w:val="20"/>
              </w:rPr>
              <w:t xml:space="preserve">Kemampuan Pemecahan Masalah, </w:t>
            </w:r>
            <w:r>
              <w:rPr>
                <w:rFonts w:ascii="Garamond" w:hAnsi="Garamond"/>
                <w:i/>
                <w:color w:val="000000" w:themeColor="text1"/>
                <w:sz w:val="20"/>
              </w:rPr>
              <w:t xml:space="preserve">Contekstual Teaching Learning </w:t>
            </w:r>
            <w:r>
              <w:rPr>
                <w:rFonts w:ascii="Garamond" w:hAnsi="Garamond"/>
                <w:color w:val="000000" w:themeColor="text1"/>
                <w:sz w:val="20"/>
              </w:rPr>
              <w:t>(CTL)</w:t>
            </w:r>
          </w:p>
        </w:tc>
      </w:tr>
    </w:tbl>
    <w:p w:rsidR="00512EF9" w:rsidRPr="00F7418E" w:rsidRDefault="00512EF9" w:rsidP="00C537E4">
      <w:pPr>
        <w:contextualSpacing/>
        <w:rPr>
          <w:rFonts w:ascii="Garamond" w:hAnsi="Garamond"/>
          <w:color w:val="000000" w:themeColor="text1"/>
          <w:sz w:val="20"/>
        </w:rPr>
      </w:pPr>
    </w:p>
    <w:tbl>
      <w:tblPr>
        <w:tblStyle w:val="PlainTable2"/>
        <w:tblW w:w="9072" w:type="dxa"/>
        <w:tblLook w:val="04A0"/>
      </w:tblPr>
      <w:tblGrid>
        <w:gridCol w:w="9072"/>
      </w:tblGrid>
      <w:tr w:rsidR="00F7418E" w:rsidRPr="00F7418E" w:rsidTr="00F7418E">
        <w:trPr>
          <w:cnfStyle w:val="100000000000"/>
        </w:trPr>
        <w:tc>
          <w:tcPr>
            <w:cnfStyle w:val="001000000000"/>
            <w:tcW w:w="9072" w:type="dxa"/>
          </w:tcPr>
          <w:p w:rsidR="00E16EDE" w:rsidRPr="00E16EDE" w:rsidRDefault="00E16EDE" w:rsidP="00E16EDE">
            <w:pPr>
              <w:pStyle w:val="ListParagraph"/>
              <w:ind w:left="0" w:right="-432"/>
              <w:rPr>
                <w:rFonts w:ascii="Garamond" w:hAnsi="Garamond"/>
                <w:b w:val="0"/>
                <w:i/>
                <w:sz w:val="20"/>
              </w:rPr>
            </w:pPr>
            <w:r>
              <w:rPr>
                <w:rFonts w:ascii="Garamond" w:hAnsi="Garamond"/>
                <w:color w:val="000000" w:themeColor="text1"/>
                <w:sz w:val="20"/>
              </w:rPr>
              <w:t>AMIK D3 MEDICOM</w:t>
            </w:r>
            <w:r w:rsidR="007D2A6D" w:rsidRPr="00F7418E">
              <w:rPr>
                <w:rFonts w:ascii="Garamond" w:hAnsi="Garamond"/>
                <w:color w:val="000000" w:themeColor="text1"/>
                <w:sz w:val="20"/>
              </w:rPr>
              <w:t xml:space="preserve">: </w:t>
            </w:r>
            <w:r>
              <w:rPr>
                <w:rFonts w:ascii="Garamond" w:hAnsi="Garamond"/>
                <w:b w:val="0"/>
                <w:color w:val="000000" w:themeColor="text1"/>
                <w:sz w:val="20"/>
              </w:rPr>
              <w:t>Winmery Lasma Habeahan</w:t>
            </w:r>
            <w:r w:rsidR="007D2A6D" w:rsidRPr="00F7418E">
              <w:rPr>
                <w:rFonts w:ascii="Garamond" w:hAnsi="Garamond"/>
                <w:b w:val="0"/>
                <w:color w:val="000000" w:themeColor="text1"/>
                <w:sz w:val="20"/>
              </w:rPr>
              <w:t xml:space="preserve">. </w:t>
            </w:r>
            <w:r w:rsidR="00604EF4">
              <w:rPr>
                <w:rFonts w:ascii="Garamond" w:hAnsi="Garamond"/>
                <w:b w:val="0"/>
                <w:color w:val="000000" w:themeColor="text1"/>
                <w:sz w:val="20"/>
              </w:rPr>
              <w:t>(</w:t>
            </w:r>
            <w:r>
              <w:rPr>
                <w:rFonts w:ascii="Garamond" w:hAnsi="Garamond"/>
                <w:b w:val="0"/>
                <w:color w:val="000000" w:themeColor="text1"/>
                <w:sz w:val="20"/>
              </w:rPr>
              <w:t>2020</w:t>
            </w:r>
            <w:r>
              <w:rPr>
                <w:rFonts w:ascii="Garamond" w:hAnsi="Garamond"/>
                <w:b w:val="0"/>
                <w:szCs w:val="24"/>
              </w:rPr>
              <w:t xml:space="preserve"> </w:t>
            </w:r>
            <w:r w:rsidRPr="00E16EDE">
              <w:rPr>
                <w:rFonts w:ascii="Garamond" w:hAnsi="Garamond"/>
                <w:b w:val="0"/>
                <w:sz w:val="20"/>
              </w:rPr>
              <w:t xml:space="preserve">Perbedaan Peningkatan Kemampuan Pemcahan Masalah Matematika dengan Pendekatan </w:t>
            </w:r>
            <w:r w:rsidRPr="00E16EDE">
              <w:rPr>
                <w:rFonts w:ascii="Garamond" w:hAnsi="Garamond"/>
                <w:b w:val="0"/>
                <w:i/>
                <w:sz w:val="20"/>
              </w:rPr>
              <w:t>Contekstual Teaching and Learning</w:t>
            </w:r>
            <w:r w:rsidRPr="00E16EDE">
              <w:rPr>
                <w:rFonts w:ascii="Garamond" w:hAnsi="Garamond"/>
                <w:b w:val="0"/>
                <w:sz w:val="20"/>
              </w:rPr>
              <w:t xml:space="preserve"> di Kelas X SMA Negeri 2 Pematangsiantar</w:t>
            </w:r>
          </w:p>
          <w:p w:rsidR="007D2A6D" w:rsidRPr="00F7418E" w:rsidRDefault="007D2A6D" w:rsidP="00E16EDE">
            <w:pPr>
              <w:contextualSpacing/>
              <w:rPr>
                <w:rFonts w:ascii="Garamond" w:hAnsi="Garamond"/>
                <w:color w:val="000000" w:themeColor="text1"/>
                <w:sz w:val="20"/>
              </w:rPr>
            </w:pPr>
            <w:r w:rsidRPr="00F7418E">
              <w:rPr>
                <w:rFonts w:ascii="Garamond" w:hAnsi="Garamond"/>
                <w:b w:val="0"/>
                <w:color w:val="000000" w:themeColor="text1"/>
                <w:sz w:val="20"/>
              </w:rPr>
              <w:t xml:space="preserve">. </w:t>
            </w:r>
            <w:r w:rsidRPr="00F7418E">
              <w:rPr>
                <w:rFonts w:ascii="Garamond" w:hAnsi="Garamond"/>
                <w:b w:val="0"/>
                <w:i/>
                <w:color w:val="000000" w:themeColor="text1"/>
                <w:sz w:val="20"/>
              </w:rPr>
              <w:t xml:space="preserve">Journal of </w:t>
            </w:r>
            <w:r w:rsidR="00604EF4">
              <w:rPr>
                <w:rFonts w:ascii="Garamond" w:hAnsi="Garamond"/>
                <w:b w:val="0"/>
                <w:i/>
                <w:color w:val="000000" w:themeColor="text1"/>
                <w:sz w:val="20"/>
              </w:rPr>
              <w:t xml:space="preserve">Didactic </w:t>
            </w:r>
            <w:r w:rsidRPr="00F7418E">
              <w:rPr>
                <w:rFonts w:ascii="Garamond" w:hAnsi="Garamond"/>
                <w:b w:val="0"/>
                <w:i/>
                <w:color w:val="000000" w:themeColor="text1"/>
                <w:sz w:val="20"/>
              </w:rPr>
              <w:t>Mathematics</w:t>
            </w:r>
            <w:r w:rsidRPr="00F7418E">
              <w:rPr>
                <w:rFonts w:ascii="Garamond" w:hAnsi="Garamond"/>
                <w:b w:val="0"/>
                <w:color w:val="000000" w:themeColor="text1"/>
                <w:sz w:val="20"/>
              </w:rPr>
              <w:t xml:space="preserve">, </w:t>
            </w:r>
            <w:r w:rsidR="00DD65AD">
              <w:rPr>
                <w:rFonts w:ascii="Garamond" w:hAnsi="Garamond"/>
                <w:b w:val="0"/>
                <w:color w:val="000000" w:themeColor="text1"/>
                <w:sz w:val="20"/>
              </w:rPr>
              <w:t>Volume</w:t>
            </w:r>
            <w:r w:rsidR="00604EF4">
              <w:rPr>
                <w:rFonts w:ascii="Garamond" w:hAnsi="Garamond"/>
                <w:b w:val="0"/>
                <w:color w:val="000000" w:themeColor="text1"/>
                <w:sz w:val="20"/>
              </w:rPr>
              <w:t>(</w:t>
            </w:r>
            <w:r w:rsidR="00DD65AD">
              <w:rPr>
                <w:rFonts w:ascii="Garamond" w:hAnsi="Garamond"/>
                <w:b w:val="0"/>
                <w:color w:val="000000" w:themeColor="text1"/>
                <w:sz w:val="20"/>
              </w:rPr>
              <w:t>Nomor</w:t>
            </w:r>
            <w:r w:rsidR="00604EF4">
              <w:rPr>
                <w:rFonts w:ascii="Garamond" w:hAnsi="Garamond"/>
                <w:b w:val="0"/>
                <w:color w:val="000000" w:themeColor="text1"/>
                <w:sz w:val="20"/>
              </w:rPr>
              <w:t>),</w:t>
            </w:r>
            <w:r w:rsidRPr="00F7418E">
              <w:rPr>
                <w:rFonts w:ascii="Garamond" w:hAnsi="Garamond"/>
                <w:b w:val="0"/>
                <w:color w:val="000000" w:themeColor="text1"/>
                <w:sz w:val="20"/>
              </w:rPr>
              <w:t xml:space="preserve"> </w:t>
            </w:r>
            <w:r w:rsidR="00DD65AD">
              <w:rPr>
                <w:rFonts w:ascii="Garamond" w:hAnsi="Garamond"/>
                <w:b w:val="0"/>
                <w:color w:val="000000" w:themeColor="text1"/>
                <w:sz w:val="20"/>
              </w:rPr>
              <w:t>Halaman Artikel</w:t>
            </w:r>
            <w:r w:rsidRPr="00F7418E">
              <w:rPr>
                <w:rFonts w:ascii="Garamond" w:hAnsi="Garamond"/>
                <w:b w:val="0"/>
                <w:color w:val="000000" w:themeColor="text1"/>
                <w:sz w:val="20"/>
              </w:rPr>
              <w:t>.</w:t>
            </w:r>
            <w:r w:rsidR="008E0508">
              <w:rPr>
                <w:rFonts w:ascii="Garamond" w:hAnsi="Garamond"/>
                <w:b w:val="0"/>
                <w:color w:val="000000" w:themeColor="text1"/>
                <w:sz w:val="20"/>
              </w:rPr>
              <w:t xml:space="preserve"> Doi</w:t>
            </w:r>
          </w:p>
        </w:tc>
      </w:tr>
    </w:tbl>
    <w:p w:rsidR="00E16EDE" w:rsidRDefault="00E16EDE" w:rsidP="007477BE">
      <w:pPr>
        <w:contextualSpacing/>
        <w:rPr>
          <w:rFonts w:ascii="Garamond" w:hAnsi="Garamond"/>
          <w:b/>
          <w:color w:val="1F497D" w:themeColor="text2"/>
          <w:sz w:val="28"/>
        </w:rPr>
      </w:pPr>
    </w:p>
    <w:p w:rsidR="00A42309" w:rsidRPr="00F7418E" w:rsidRDefault="00511E9A" w:rsidP="007477BE">
      <w:pPr>
        <w:contextualSpacing/>
        <w:rPr>
          <w:rFonts w:ascii="Garamond" w:hAnsi="Garamond"/>
          <w:b/>
          <w:color w:val="000000" w:themeColor="text1"/>
          <w:sz w:val="28"/>
        </w:rPr>
      </w:pPr>
      <w:r w:rsidRPr="00551FE3">
        <w:rPr>
          <w:rFonts w:ascii="Garamond" w:hAnsi="Garamond"/>
          <w:b/>
          <w:color w:val="1F497D" w:themeColor="text2"/>
          <w:sz w:val="28"/>
        </w:rPr>
        <w:lastRenderedPageBreak/>
        <w:t>PENDAHULUAN</w:t>
      </w:r>
      <w:r w:rsidR="00D778D9" w:rsidRPr="00551FE3">
        <w:rPr>
          <w:rFonts w:ascii="Garamond" w:hAnsi="Garamond"/>
          <w:b/>
          <w:color w:val="1F497D" w:themeColor="text2"/>
          <w:sz w:val="28"/>
        </w:rPr>
        <w:t xml:space="preserve"> </w:t>
      </w:r>
    </w:p>
    <w:p w:rsidR="00F271E3" w:rsidRDefault="00F271E3" w:rsidP="00F271E3">
      <w:pPr>
        <w:pStyle w:val="Body"/>
        <w:spacing w:line="240" w:lineRule="auto"/>
        <w:ind w:firstLine="567"/>
        <w:rPr>
          <w:rFonts w:ascii="Garamond" w:hAnsi="Garamond"/>
          <w:color w:val="000000" w:themeColor="text1"/>
          <w:szCs w:val="24"/>
        </w:rPr>
      </w:pPr>
      <w:r>
        <w:rPr>
          <w:rFonts w:ascii="Garamond" w:hAnsi="Garamond"/>
          <w:color w:val="000000" w:themeColor="text1"/>
          <w:szCs w:val="24"/>
        </w:rPr>
        <w:t>Pendidikan sangat penting untuk menunjang proses peningkatan kemampuan dan pengetahuan seseorang. Pendidikan juga mampu memanusiakan manusia dan m</w:t>
      </w:r>
      <w:r w:rsidR="00501E39">
        <w:rPr>
          <w:rFonts w:ascii="Garamond" w:hAnsi="Garamond"/>
          <w:color w:val="000000" w:themeColor="text1"/>
          <w:szCs w:val="24"/>
        </w:rPr>
        <w:t>enghasilkan manusia yang berkua</w:t>
      </w:r>
      <w:r>
        <w:rPr>
          <w:rFonts w:ascii="Garamond" w:hAnsi="Garamond"/>
          <w:color w:val="000000" w:themeColor="text1"/>
          <w:szCs w:val="24"/>
        </w:rPr>
        <w:t>litas. Salah satu hal yang menunjang kualitas pendidikan adalah proses belajar mengajar.</w:t>
      </w:r>
    </w:p>
    <w:p w:rsidR="00F271E3" w:rsidRDefault="00F271E3" w:rsidP="00F271E3">
      <w:pPr>
        <w:pStyle w:val="Body"/>
        <w:spacing w:line="240" w:lineRule="auto"/>
        <w:ind w:firstLine="567"/>
        <w:rPr>
          <w:rFonts w:ascii="Garamond" w:hAnsi="Garamond"/>
          <w:color w:val="000000" w:themeColor="text1"/>
          <w:szCs w:val="24"/>
        </w:rPr>
      </w:pPr>
      <w:r>
        <w:rPr>
          <w:rFonts w:ascii="Garamond" w:hAnsi="Garamond"/>
          <w:color w:val="000000" w:themeColor="text1"/>
          <w:szCs w:val="24"/>
        </w:rPr>
        <w:t xml:space="preserve">Belajar dan mengajar dilakukan untuk mewujudkan suatu tujuan tertentu yang telah ditetapkan sebelum dilaksanakan proses belajar dan mengajar. Dengan adanya proses belajar dan mengajar diharapkan kemampuan siswa akan lebih meningkat lagi. Fitrah (2017) mengungkapkan bahwa belajar dimaknai sebagai proses perubahan perilaku sebagai hasil interaksi dengan lingkungannya. Perubahan perilaku terhadap hasil belajar bersifat </w:t>
      </w:r>
      <w:r>
        <w:rPr>
          <w:rFonts w:ascii="Garamond" w:hAnsi="Garamond"/>
          <w:i/>
          <w:color w:val="000000" w:themeColor="text1"/>
          <w:szCs w:val="24"/>
        </w:rPr>
        <w:t>continue,</w:t>
      </w:r>
      <w:r>
        <w:rPr>
          <w:rFonts w:ascii="Garamond" w:hAnsi="Garamond"/>
          <w:color w:val="000000" w:themeColor="text1"/>
          <w:szCs w:val="24"/>
        </w:rPr>
        <w:t xml:space="preserve"> fungsional, positif, aktif, dan terarah.  </w:t>
      </w:r>
    </w:p>
    <w:p w:rsidR="00F271E3" w:rsidRDefault="00F271E3" w:rsidP="00F271E3">
      <w:pPr>
        <w:pStyle w:val="Body"/>
        <w:spacing w:line="240" w:lineRule="auto"/>
        <w:ind w:firstLine="567"/>
        <w:rPr>
          <w:rFonts w:ascii="Garamond" w:hAnsi="Garamond"/>
          <w:color w:val="000000" w:themeColor="text1"/>
          <w:szCs w:val="24"/>
        </w:rPr>
      </w:pPr>
      <w:r>
        <w:rPr>
          <w:rFonts w:ascii="Garamond" w:hAnsi="Garamond"/>
          <w:color w:val="000000" w:themeColor="text1"/>
          <w:szCs w:val="24"/>
        </w:rPr>
        <w:t xml:space="preserve">Matematika merupakan ilmu yang sangat penting untuk mengembangkan daya nalar dan kemampuan pemecahan masalah siswa sehingga matematika dipelajari dari sekolah dasar hingga perguruan tinggi. Afifah (2012) mengungkapkan bahwa pentingnya matematika dalam pembelajaran mulai dari jenjang sekolah dasar sampai perguruan tinggi yang berfungsi dalam mengembangkan daya nalar kemampuan berpikir. </w:t>
      </w:r>
    </w:p>
    <w:p w:rsidR="00F271E3" w:rsidRDefault="00F271E3" w:rsidP="00F271E3">
      <w:pPr>
        <w:pStyle w:val="Body"/>
        <w:spacing w:line="240" w:lineRule="auto"/>
        <w:ind w:firstLine="567"/>
        <w:rPr>
          <w:rFonts w:ascii="Garamond" w:hAnsi="Garamond"/>
          <w:color w:val="000000" w:themeColor="text1"/>
          <w:szCs w:val="24"/>
        </w:rPr>
      </w:pPr>
      <w:r>
        <w:rPr>
          <w:rFonts w:ascii="Garamond" w:hAnsi="Garamond"/>
          <w:color w:val="000000" w:themeColor="text1"/>
          <w:szCs w:val="24"/>
        </w:rPr>
        <w:t>Cornelius (dalam Abdurrahman, 2012 : 204) mengungkapkan bahawa lima alasan perlunya belajar matematika karena matematika merupakan (1) sarana berpikir yang jelas dan logis, (2) sarana untuk memecahkan masalah kehidupan sehaari-hari, (3) sarana mengenal pola-pola hubungan dan generalisasi pengalaman, (4) sarana untuk mengembangkan kreativitas, dan (5) sarana untuk meningkatkan kesadaran terhadap perkembangan budaya. Diharapkan dengan belajar matematika siswa tidak hanya semakin mampu dalam berhitung tetapi mampu berpikir dengan jelas serta logis, mampu mengembangkan kreativitas dan mampu memcahkan masalah dalam kehidupan sehari-hari.</w:t>
      </w:r>
    </w:p>
    <w:p w:rsidR="00124F99" w:rsidRPr="00E85E9C" w:rsidRDefault="00124F99" w:rsidP="00F271E3">
      <w:pPr>
        <w:pStyle w:val="NoSpacing"/>
        <w:ind w:firstLine="567"/>
        <w:jc w:val="both"/>
        <w:rPr>
          <w:rFonts w:ascii="Garamond" w:hAnsi="Garamond"/>
          <w:sz w:val="24"/>
          <w:szCs w:val="24"/>
        </w:rPr>
      </w:pPr>
      <w:r w:rsidRPr="00E85E9C">
        <w:rPr>
          <w:rFonts w:ascii="Garamond" w:hAnsi="Garamond"/>
          <w:sz w:val="24"/>
          <w:szCs w:val="24"/>
          <w:lang w:val="es-ES"/>
        </w:rPr>
        <w:t>Banyak data yang menunjukkan rendahnya mutu pendidikan matematika</w:t>
      </w:r>
      <w:r w:rsidRPr="00E85E9C">
        <w:rPr>
          <w:rFonts w:ascii="Garamond" w:hAnsi="Garamond"/>
          <w:sz w:val="24"/>
          <w:szCs w:val="24"/>
        </w:rPr>
        <w:t xml:space="preserve">  </w:t>
      </w:r>
      <w:r w:rsidRPr="00E85E9C">
        <w:rPr>
          <w:rFonts w:ascii="Garamond" w:hAnsi="Garamond"/>
          <w:sz w:val="24"/>
          <w:szCs w:val="24"/>
          <w:lang w:val="es-ES"/>
        </w:rPr>
        <w:t>siswa Indonesia</w:t>
      </w:r>
      <w:r w:rsidRPr="00E85E9C">
        <w:rPr>
          <w:rFonts w:ascii="Garamond" w:hAnsi="Garamond"/>
          <w:sz w:val="24"/>
          <w:szCs w:val="24"/>
        </w:rPr>
        <w:t>.</w:t>
      </w:r>
      <w:r w:rsidRPr="00E85E9C">
        <w:rPr>
          <w:rFonts w:ascii="Garamond" w:eastAsia="Times New Roman" w:hAnsi="Garamond"/>
          <w:sz w:val="24"/>
          <w:szCs w:val="24"/>
          <w:lang w:eastAsia="id-ID"/>
        </w:rPr>
        <w:t xml:space="preserve"> Salah satunya adalah berdasarkan hasil The Program for International Student Assessment 2010 </w:t>
      </w:r>
      <w:r w:rsidRPr="00E85E9C">
        <w:rPr>
          <w:rFonts w:ascii="Garamond" w:hAnsi="Garamond"/>
          <w:sz w:val="24"/>
          <w:szCs w:val="24"/>
        </w:rPr>
        <w:t>(</w:t>
      </w:r>
      <w:hyperlink r:id="rId7" w:history="1">
        <w:r w:rsidRPr="00E85E9C">
          <w:rPr>
            <w:rStyle w:val="Hyperlink"/>
            <w:rFonts w:ascii="Garamond" w:eastAsia="Times New Roman" w:hAnsi="Garamond"/>
            <w:color w:val="auto"/>
            <w:sz w:val="24"/>
            <w:szCs w:val="24"/>
            <w:lang w:eastAsia="id-ID"/>
          </w:rPr>
          <w:t>http://edukasi.kompas.com</w:t>
        </w:r>
      </w:hyperlink>
      <w:r w:rsidRPr="00E85E9C">
        <w:rPr>
          <w:rFonts w:ascii="Garamond" w:eastAsia="Times New Roman" w:hAnsi="Garamond"/>
          <w:sz w:val="24"/>
          <w:szCs w:val="24"/>
          <w:lang w:eastAsia="id-ID"/>
        </w:rPr>
        <w:t>), posisi Indonesia mengenaskan, yaitu hanya juara ketiga dari bawah. Indonesia hanya lebih baik daripada Kirgistan dan Panama</w:t>
      </w:r>
      <w:r w:rsidRPr="00E85E9C">
        <w:rPr>
          <w:rFonts w:ascii="Garamond" w:hAnsi="Garamond"/>
          <w:sz w:val="24"/>
          <w:szCs w:val="24"/>
        </w:rPr>
        <w:t>.</w:t>
      </w:r>
    </w:p>
    <w:p w:rsidR="00124F99" w:rsidRPr="00E85E9C" w:rsidRDefault="00124F99" w:rsidP="00F80EC7">
      <w:pPr>
        <w:pStyle w:val="NoSpacing"/>
        <w:ind w:firstLine="540"/>
        <w:jc w:val="both"/>
        <w:rPr>
          <w:rFonts w:ascii="Garamond" w:hAnsi="Garamond"/>
          <w:sz w:val="24"/>
          <w:szCs w:val="24"/>
        </w:rPr>
      </w:pPr>
      <w:r w:rsidRPr="00E85E9C">
        <w:rPr>
          <w:rFonts w:ascii="Garamond" w:hAnsi="Garamond"/>
          <w:b/>
          <w:sz w:val="24"/>
          <w:szCs w:val="24"/>
          <w:lang w:val="id-ID"/>
        </w:rPr>
        <w:t>S</w:t>
      </w:r>
      <w:r w:rsidRPr="00E85E9C">
        <w:rPr>
          <w:rFonts w:ascii="Garamond" w:hAnsi="Garamond"/>
          <w:sz w:val="24"/>
          <w:szCs w:val="24"/>
          <w:lang w:val="id-ID"/>
        </w:rPr>
        <w:t>alah satu perubahan paradigma pembelajaran tersebut adalah orientasi pembelajaran yang semula berpusat pada guru (</w:t>
      </w:r>
      <w:r w:rsidRPr="00E85E9C">
        <w:rPr>
          <w:rFonts w:ascii="Garamond" w:hAnsi="Garamond"/>
          <w:i/>
          <w:sz w:val="24"/>
          <w:szCs w:val="24"/>
          <w:lang w:val="id-ID"/>
        </w:rPr>
        <w:t>teacher centered</w:t>
      </w:r>
      <w:r w:rsidRPr="00E85E9C">
        <w:rPr>
          <w:rFonts w:ascii="Garamond" w:hAnsi="Garamond"/>
          <w:sz w:val="24"/>
          <w:szCs w:val="24"/>
          <w:lang w:val="id-ID"/>
        </w:rPr>
        <w:t>) beralih berpusat pada siswa (</w:t>
      </w:r>
      <w:r w:rsidRPr="00E85E9C">
        <w:rPr>
          <w:rFonts w:ascii="Garamond" w:hAnsi="Garamond"/>
          <w:i/>
          <w:sz w:val="24"/>
          <w:szCs w:val="24"/>
          <w:lang w:val="id-ID"/>
        </w:rPr>
        <w:t>student centered</w:t>
      </w:r>
      <w:r w:rsidRPr="00E85E9C">
        <w:rPr>
          <w:rFonts w:ascii="Garamond" w:hAnsi="Garamond"/>
          <w:sz w:val="24"/>
          <w:szCs w:val="24"/>
          <w:lang w:val="id-ID"/>
        </w:rPr>
        <w:t>); metodologi yang semula lebi</w:t>
      </w:r>
      <w:r w:rsidR="00501E39">
        <w:rPr>
          <w:rFonts w:ascii="Garamond" w:hAnsi="Garamond"/>
          <w:sz w:val="24"/>
          <w:szCs w:val="24"/>
        </w:rPr>
        <w:t>h</w:t>
      </w:r>
      <w:r w:rsidRPr="00E85E9C">
        <w:rPr>
          <w:rFonts w:ascii="Garamond" w:hAnsi="Garamond"/>
          <w:sz w:val="24"/>
          <w:szCs w:val="24"/>
          <w:lang w:val="id-ID"/>
        </w:rPr>
        <w:t xml:space="preserve"> didominasi </w:t>
      </w:r>
      <w:r w:rsidRPr="00E85E9C">
        <w:rPr>
          <w:rFonts w:ascii="Garamond" w:hAnsi="Garamond"/>
          <w:i/>
          <w:sz w:val="24"/>
          <w:szCs w:val="24"/>
          <w:lang w:val="id-ID"/>
        </w:rPr>
        <w:t>ekspositori</w:t>
      </w:r>
      <w:r w:rsidRPr="00E85E9C">
        <w:rPr>
          <w:rFonts w:ascii="Garamond" w:hAnsi="Garamond"/>
          <w:sz w:val="24"/>
          <w:szCs w:val="24"/>
          <w:lang w:val="id-ID"/>
        </w:rPr>
        <w:t xml:space="preserve"> berganti ke </w:t>
      </w:r>
      <w:r w:rsidRPr="00E85E9C">
        <w:rPr>
          <w:rFonts w:ascii="Garamond" w:hAnsi="Garamond"/>
          <w:i/>
          <w:sz w:val="24"/>
          <w:szCs w:val="24"/>
          <w:lang w:val="id-ID"/>
        </w:rPr>
        <w:t>partisipatori</w:t>
      </w:r>
      <w:r w:rsidRPr="00E85E9C">
        <w:rPr>
          <w:rFonts w:ascii="Garamond" w:hAnsi="Garamond"/>
          <w:sz w:val="24"/>
          <w:szCs w:val="24"/>
          <w:lang w:val="id-ID"/>
        </w:rPr>
        <w:t xml:space="preserve">; dan pendekatan yang semula lebih banyak bersifat </w:t>
      </w:r>
      <w:r w:rsidRPr="00E85E9C">
        <w:rPr>
          <w:rFonts w:ascii="Garamond" w:hAnsi="Garamond"/>
          <w:i/>
          <w:sz w:val="24"/>
          <w:szCs w:val="24"/>
          <w:lang w:val="id-ID"/>
        </w:rPr>
        <w:t>tekstual</w:t>
      </w:r>
      <w:r w:rsidRPr="00E85E9C">
        <w:rPr>
          <w:rFonts w:ascii="Garamond" w:hAnsi="Garamond"/>
          <w:sz w:val="24"/>
          <w:szCs w:val="24"/>
          <w:lang w:val="id-ID"/>
        </w:rPr>
        <w:t xml:space="preserve"> berubah menjadi </w:t>
      </w:r>
      <w:r w:rsidRPr="00E85E9C">
        <w:rPr>
          <w:rFonts w:ascii="Garamond" w:hAnsi="Garamond"/>
          <w:i/>
          <w:sz w:val="24"/>
          <w:szCs w:val="24"/>
          <w:lang w:val="id-ID"/>
        </w:rPr>
        <w:t>kontekstual</w:t>
      </w:r>
      <w:r w:rsidRPr="00E85E9C">
        <w:rPr>
          <w:rFonts w:ascii="Garamond" w:hAnsi="Garamond"/>
          <w:sz w:val="24"/>
          <w:szCs w:val="24"/>
          <w:lang w:val="id-ID"/>
        </w:rPr>
        <w:t xml:space="preserve">. Selain itu, suatu pembelajaran pada dasarnya tidak hanya mempelajarai tentang konsep, teori dan fakta tetapi juga aplikasi dalam kehidupan sehari-hari. Dengan demikian materi pembelajaran tidak hanya tersusun atas hal-hal sederhana yang bersifat hafalan dan pemahaman, tetapi juga terdiri atas materi yang kompleks yang memerlukan analisis, aplikasi dan sintesis. </w:t>
      </w:r>
    </w:p>
    <w:p w:rsidR="00124F99" w:rsidRPr="00E85E9C" w:rsidRDefault="00F80EC7" w:rsidP="00F80EC7">
      <w:pPr>
        <w:ind w:firstLine="540"/>
        <w:rPr>
          <w:rFonts w:ascii="Garamond" w:hAnsi="Garamond"/>
          <w:szCs w:val="24"/>
        </w:rPr>
      </w:pPr>
      <w:r w:rsidRPr="00E85E9C">
        <w:rPr>
          <w:rFonts w:ascii="Garamond" w:hAnsi="Garamond"/>
          <w:szCs w:val="24"/>
        </w:rPr>
        <w:t>B</w:t>
      </w:r>
      <w:r w:rsidR="00124F99" w:rsidRPr="00E85E9C">
        <w:rPr>
          <w:rFonts w:ascii="Garamond" w:hAnsi="Garamond"/>
          <w:szCs w:val="24"/>
        </w:rPr>
        <w:t>erdasarkan hasil belajar matematika, L</w:t>
      </w:r>
      <w:r w:rsidR="00F271E3" w:rsidRPr="00E85E9C">
        <w:rPr>
          <w:rFonts w:ascii="Garamond" w:hAnsi="Garamond"/>
          <w:szCs w:val="24"/>
        </w:rPr>
        <w:t>erner dalam Abdurrahman (2012</w:t>
      </w:r>
      <w:r w:rsidRPr="00E85E9C">
        <w:rPr>
          <w:rFonts w:ascii="Garamond" w:hAnsi="Garamond"/>
          <w:szCs w:val="24"/>
        </w:rPr>
        <w:t>:253) mengemukakan bahwa: “K</w:t>
      </w:r>
      <w:r w:rsidR="00124F99" w:rsidRPr="00E85E9C">
        <w:rPr>
          <w:rFonts w:ascii="Garamond" w:hAnsi="Garamond"/>
          <w:szCs w:val="24"/>
        </w:rPr>
        <w:t>urikulum bidang studi matematika hendaknya mencakup tiga elemen, (1) konsep, (2) keterampilan, dan (3) pemecahan masalah”.</w:t>
      </w:r>
      <w:r w:rsidRPr="00E85E9C">
        <w:rPr>
          <w:rFonts w:ascii="Garamond" w:hAnsi="Garamond"/>
          <w:szCs w:val="24"/>
        </w:rPr>
        <w:t xml:space="preserve"> Sehingga p</w:t>
      </w:r>
      <w:r w:rsidR="00124F99" w:rsidRPr="00E85E9C">
        <w:rPr>
          <w:rFonts w:ascii="Garamond" w:hAnsi="Garamond"/>
          <w:szCs w:val="24"/>
        </w:rPr>
        <w:t>emecahan masalah merupakan bagian dari kurikulum matematika yang sangat penting karena dalam proses pembelajaran maupun penyelesaiannya, siswa dimungkinkan memperoleh pengalaman menggunakan pengetahuan serta keterampilan yang sudah dimiliki untuk diterapkan pada pemecahan masalah yang bersifat tidak rutin.</w:t>
      </w:r>
    </w:p>
    <w:p w:rsidR="00124F99" w:rsidRPr="00E85E9C" w:rsidRDefault="00124F99" w:rsidP="00F80EC7">
      <w:pPr>
        <w:ind w:firstLine="540"/>
        <w:rPr>
          <w:rFonts w:ascii="Garamond" w:hAnsi="Garamond"/>
          <w:szCs w:val="24"/>
        </w:rPr>
      </w:pPr>
      <w:r w:rsidRPr="00E85E9C">
        <w:rPr>
          <w:rFonts w:ascii="Garamond" w:hAnsi="Garamond"/>
          <w:szCs w:val="24"/>
        </w:rPr>
        <w:t>Kenyataan yang terlihat di lapangan, siswa hanya menghafal konsep dan kurang mampu menggunakan konsep tersebut jika menemui masalah dalam kehidupan yang nyata yang berhubungan dengan konsep yang dimiliki. Lebih jauh lagi bahkan siswa kurang mampu menentukan masalah dan merumuskannya. Hal itu karena mereka kurang memahami dan mengerti secara mendalam pengetahuan yang bersifat hafalan tersebut.</w:t>
      </w:r>
    </w:p>
    <w:p w:rsidR="00124F99" w:rsidRPr="00E85E9C" w:rsidRDefault="00124F99" w:rsidP="00F80EC7">
      <w:pPr>
        <w:ind w:firstLine="540"/>
        <w:rPr>
          <w:rFonts w:ascii="Garamond" w:hAnsi="Garamond"/>
          <w:szCs w:val="24"/>
        </w:rPr>
      </w:pPr>
      <w:r w:rsidRPr="00E85E9C">
        <w:rPr>
          <w:rFonts w:ascii="Garamond" w:hAnsi="Garamond"/>
          <w:szCs w:val="24"/>
          <w:lang w:val="sv-SE"/>
        </w:rPr>
        <w:t xml:space="preserve">Ketika mengikuti </w:t>
      </w:r>
      <w:r w:rsidRPr="00E85E9C">
        <w:rPr>
          <w:rFonts w:ascii="Garamond" w:hAnsi="Garamond"/>
          <w:szCs w:val="24"/>
        </w:rPr>
        <w:t>proses belajar mengajar</w:t>
      </w:r>
      <w:r w:rsidRPr="00E85E9C">
        <w:rPr>
          <w:rFonts w:ascii="Garamond" w:hAnsi="Garamond"/>
          <w:szCs w:val="24"/>
          <w:lang w:val="sv-SE"/>
        </w:rPr>
        <w:t>, penulis mengamati bahwa banyak siswa tidak memperhatikan dan mengikuti dengan baik proses belajar matematika di kelas.</w:t>
      </w:r>
      <w:r w:rsidRPr="00E85E9C">
        <w:rPr>
          <w:rFonts w:ascii="Garamond" w:hAnsi="Garamond"/>
          <w:szCs w:val="24"/>
        </w:rPr>
        <w:t xml:space="preserve"> Tidak ada yang bertanya atau</w:t>
      </w:r>
      <w:r w:rsidRPr="00E85E9C">
        <w:rPr>
          <w:rFonts w:ascii="Garamond" w:hAnsi="Garamond"/>
          <w:szCs w:val="24"/>
          <w:lang w:val="fi-FI"/>
        </w:rPr>
        <w:t xml:space="preserve"> sebagian besar siswa tidak aktif, jarang di antara mereka yang mau bertanya, </w:t>
      </w:r>
      <w:r w:rsidRPr="00E85E9C">
        <w:rPr>
          <w:rFonts w:ascii="Garamond" w:hAnsi="Garamond"/>
          <w:szCs w:val="24"/>
          <w:lang w:val="fi-FI"/>
        </w:rPr>
        <w:lastRenderedPageBreak/>
        <w:t>ataupun memberi tanggapan</w:t>
      </w:r>
      <w:r w:rsidRPr="00E85E9C">
        <w:rPr>
          <w:rFonts w:ascii="Garamond" w:hAnsi="Garamond"/>
          <w:szCs w:val="24"/>
        </w:rPr>
        <w:t>.</w:t>
      </w:r>
      <w:r w:rsidRPr="00E85E9C">
        <w:rPr>
          <w:rFonts w:ascii="Garamond" w:hAnsi="Garamond"/>
          <w:szCs w:val="24"/>
          <w:lang w:val="sv-SE"/>
        </w:rPr>
        <w:t xml:space="preserve"> Ketika memberikan tugas pertama, lebih banyak yang tidak mengerjakan daripada mengerjakan.</w:t>
      </w:r>
      <w:r w:rsidRPr="00E85E9C">
        <w:rPr>
          <w:rFonts w:ascii="Garamond" w:hAnsi="Garamond"/>
          <w:szCs w:val="24"/>
        </w:rPr>
        <w:t xml:space="preserve"> Mereka tidak berminat mengerjakan tugas tersebut. </w:t>
      </w:r>
      <w:r w:rsidRPr="00E85E9C">
        <w:rPr>
          <w:rFonts w:ascii="Garamond" w:hAnsi="Garamond"/>
          <w:szCs w:val="24"/>
          <w:lang w:val="sv-SE"/>
        </w:rPr>
        <w:t>Hasil belajar dan kemampuan pemecahan masalah sangat rendah.</w:t>
      </w:r>
    </w:p>
    <w:p w:rsidR="00124F99" w:rsidRPr="00E85E9C" w:rsidRDefault="00124F99" w:rsidP="00501E39">
      <w:pPr>
        <w:ind w:firstLine="540"/>
        <w:rPr>
          <w:rFonts w:ascii="Garamond" w:hAnsi="Garamond"/>
          <w:szCs w:val="24"/>
        </w:rPr>
      </w:pPr>
      <w:r w:rsidRPr="00E85E9C">
        <w:rPr>
          <w:rFonts w:ascii="Garamond" w:hAnsi="Garamond"/>
          <w:szCs w:val="24"/>
          <w:lang w:val="fi-FI"/>
        </w:rPr>
        <w:t>Untuk melihat bagaimana kemampuan pemecahan masalah siswa,</w:t>
      </w:r>
      <w:r w:rsidRPr="00E85E9C">
        <w:rPr>
          <w:rFonts w:ascii="Garamond" w:hAnsi="Garamond"/>
          <w:szCs w:val="24"/>
        </w:rPr>
        <w:t xml:space="preserve"> penulis melakukan observasi berupa pemberian tes diagnostik ke siswa kelas X SMA Negeri 2 Pematangsiantar, tes yang diberikan berupa tes berbentuk uraian untuk melihat kemampuan siswa dalam memecahkan masalah matematika</w:t>
      </w:r>
      <w:r w:rsidR="00501E39">
        <w:rPr>
          <w:rFonts w:ascii="Garamond" w:hAnsi="Garamond"/>
          <w:szCs w:val="24"/>
        </w:rPr>
        <w:t>.</w:t>
      </w:r>
    </w:p>
    <w:p w:rsidR="00124F99" w:rsidRPr="00E85E9C" w:rsidRDefault="00124F99" w:rsidP="00CC0BA3">
      <w:pPr>
        <w:ind w:firstLine="540"/>
        <w:rPr>
          <w:rFonts w:ascii="Garamond" w:hAnsi="Garamond"/>
          <w:szCs w:val="24"/>
        </w:rPr>
      </w:pPr>
      <w:r w:rsidRPr="00E85E9C">
        <w:rPr>
          <w:rFonts w:ascii="Garamond" w:hAnsi="Garamond"/>
          <w:szCs w:val="24"/>
          <w:lang w:val="fi-FI"/>
        </w:rPr>
        <w:t>Hasil tes</w:t>
      </w:r>
      <w:r w:rsidRPr="00E85E9C">
        <w:rPr>
          <w:rFonts w:ascii="Garamond" w:hAnsi="Garamond"/>
          <w:szCs w:val="24"/>
        </w:rPr>
        <w:t xml:space="preserve"> diagnostik yang dilakukan pada 30 siswa tersebut menunjukkan bahwa 4 siswa (13%) memiliki nilai </w:t>
      </w:r>
      <m:oMath>
        <m:r>
          <w:rPr>
            <w:rFonts w:ascii="Garamond" w:hAnsi="Garamond"/>
            <w:szCs w:val="24"/>
          </w:rPr>
          <m:t>≥</m:t>
        </m:r>
        <m:r>
          <w:rPr>
            <w:rFonts w:ascii="Cambria Math" w:hAnsi="Garamond"/>
            <w:szCs w:val="24"/>
          </w:rPr>
          <m:t>75</m:t>
        </m:r>
      </m:oMath>
      <w:r w:rsidRPr="00E85E9C">
        <w:rPr>
          <w:rFonts w:ascii="Garamond" w:eastAsiaTheme="minorEastAsia" w:hAnsi="Garamond"/>
          <w:szCs w:val="24"/>
        </w:rPr>
        <w:t xml:space="preserve"> orang, 4 siswa yang memiliki nilai diantara 74 dengan 60 (13%) dan 22 orang siwa memiliki nilai </w:t>
      </w:r>
      <m:oMath>
        <m:r>
          <w:rPr>
            <w:rFonts w:ascii="Garamond" w:eastAsiaTheme="minorEastAsia" w:hAnsi="Garamond"/>
            <w:szCs w:val="24"/>
          </w:rPr>
          <m:t>≤</m:t>
        </m:r>
      </m:oMath>
      <w:r w:rsidRPr="00E85E9C">
        <w:rPr>
          <w:rFonts w:ascii="Garamond" w:eastAsiaTheme="minorEastAsia" w:hAnsi="Garamond"/>
          <w:szCs w:val="24"/>
        </w:rPr>
        <w:t xml:space="preserve"> 59 (73,33%). Dari hasil pekerjaan </w:t>
      </w:r>
      <w:r w:rsidRPr="00E85E9C">
        <w:rPr>
          <w:rFonts w:ascii="Garamond" w:hAnsi="Garamond"/>
          <w:szCs w:val="24"/>
        </w:rPr>
        <w:t xml:space="preserve">siswa diketahui bahwa siswa tidak memahami masalah yang diberikan sehingga yang terjadi siswa tidak mengerti menyusun langkah awal penyelesaian seperti mengumpulkan informasi yang diperoleh dari masalah tersebut dan siswa kesulitan merencanakan penyelesaiannya dan selanjutnya salah atau tidak mampu </w:t>
      </w:r>
      <w:r w:rsidR="00AB1E63">
        <w:rPr>
          <w:rFonts w:ascii="Garamond" w:hAnsi="Garamond"/>
          <w:szCs w:val="24"/>
        </w:rPr>
        <w:t>mengerjakannya (contoh hasil kerja siswa terdapat pada gambar 1</w:t>
      </w:r>
      <w:r w:rsidR="00501E39">
        <w:rPr>
          <w:rFonts w:ascii="Garamond" w:hAnsi="Garamond"/>
          <w:szCs w:val="24"/>
        </w:rPr>
        <w:t>).</w:t>
      </w:r>
    </w:p>
    <w:p w:rsidR="00124F99" w:rsidRPr="00E85E9C" w:rsidRDefault="00124F99" w:rsidP="00124F99">
      <w:pPr>
        <w:tabs>
          <w:tab w:val="left" w:pos="720"/>
        </w:tabs>
        <w:rPr>
          <w:rFonts w:ascii="Garamond" w:hAnsi="Garamond"/>
          <w:szCs w:val="24"/>
        </w:rPr>
      </w:pPr>
      <w:r w:rsidRPr="00E85E9C">
        <w:rPr>
          <w:rFonts w:ascii="Garamond" w:hAnsi="Garamond"/>
          <w:szCs w:val="24"/>
        </w:rPr>
        <w:tab/>
        <w:t>Kenyataan yang terlihat di lapangan, siswa hanya menghafal konsep dan kurang mampu menggunakan konsep tersebut jika menemui masalah dalam kehidupan yang nyata yang berhubungan dengan konsep yang dimiliki. Lebih jauh lagi bahkan siswa kurang mampu menentukan masalah dan merumuskannya. Hal itu karena mereka kurang memahami dan mengerti secara mendalam pengetahuan yang bersifat hafalan tersebut.</w:t>
      </w:r>
    </w:p>
    <w:p w:rsidR="00124F99" w:rsidRPr="00E85E9C" w:rsidRDefault="00124F99" w:rsidP="00124F99">
      <w:pPr>
        <w:ind w:firstLine="720"/>
        <w:rPr>
          <w:rFonts w:ascii="Garamond" w:hAnsi="Garamond"/>
          <w:szCs w:val="24"/>
        </w:rPr>
      </w:pPr>
      <w:r w:rsidRPr="00E85E9C">
        <w:rPr>
          <w:rFonts w:ascii="Garamond" w:hAnsi="Garamond"/>
          <w:szCs w:val="24"/>
        </w:rPr>
        <w:t>Model pembelajaran CTL merupakan konsep belajar yang membantu guru mengaitkan antara materi yang diajarkan dengan situasi dunia nyata dan dapat mendorong siswa membuat hubungan antara pengetahuan yang dimiliki dan penerapannya dalam kehidupan sehari-hari. Dengan membuat hubungan antara pengetahuan atau konsep yang telah dimiliki oleh siswa serta penerapannya dalam kehidupan sehari-hari, maka siswa akan mudah memahami konsep. Dengan model pembelajaran CTL maka siswa akan bekerja dan mengalami, bukan transfer pengetahuan dari guru ke siswa semata. Strategi lebih dipentingkan daripada hasilnya. Sehingga pengetahuan dan ketrampilan yang diperoleh datang dari proses penemuan sendiri dan bukan dari “apa kata guru”.</w:t>
      </w:r>
    </w:p>
    <w:p w:rsidR="00124F99" w:rsidRPr="00E85E9C" w:rsidRDefault="00124F99" w:rsidP="00124F99">
      <w:pPr>
        <w:ind w:firstLine="720"/>
        <w:rPr>
          <w:rFonts w:ascii="Garamond" w:hAnsi="Garamond"/>
          <w:szCs w:val="24"/>
        </w:rPr>
      </w:pPr>
      <w:r w:rsidRPr="00E85E9C">
        <w:rPr>
          <w:rFonts w:ascii="Garamond" w:hAnsi="Garamond"/>
          <w:szCs w:val="24"/>
        </w:rPr>
        <w:t>Pendekatan kontekstual merupakan strategi yang dikembangkan dengan tujuan agar pembelajaran berjalan lebih produktif dan bermakna, tanpa harus mengubah kurikulum dan tatanan yang ada. Dengan siswa diajak bekerja dan mengalami, siswa akan mudah memahami konsep suatu materi dan nantinya diharapkan siswa dapat menggunakan daya nalarnya untuk menyelesaikan masalah-masalah yang ada.</w:t>
      </w:r>
    </w:p>
    <w:p w:rsidR="00124F99" w:rsidRPr="00E85E9C" w:rsidRDefault="00E85E9C" w:rsidP="00124F99">
      <w:pPr>
        <w:ind w:firstLine="360"/>
        <w:rPr>
          <w:rFonts w:ascii="Garamond" w:hAnsi="Garamond"/>
          <w:szCs w:val="24"/>
        </w:rPr>
      </w:pPr>
      <w:r>
        <w:rPr>
          <w:rFonts w:ascii="Garamond" w:hAnsi="Garamond"/>
          <w:szCs w:val="24"/>
        </w:rPr>
        <w:t xml:space="preserve">  </w:t>
      </w:r>
      <w:r w:rsidR="00124F99" w:rsidRPr="00E85E9C">
        <w:rPr>
          <w:rFonts w:ascii="Garamond" w:hAnsi="Garamond"/>
          <w:szCs w:val="24"/>
          <w:lang w:val="sv-SE"/>
        </w:rPr>
        <w:t xml:space="preserve">Berdasarkan uraian di atas, </w:t>
      </w:r>
      <w:r w:rsidR="00124F99" w:rsidRPr="00E85E9C">
        <w:rPr>
          <w:rFonts w:ascii="Garamond" w:hAnsi="Garamond"/>
          <w:szCs w:val="24"/>
        </w:rPr>
        <w:t xml:space="preserve">bahwa kemampuan pemecahan masalah merupakan tujuan pembelajaran matematika yang sangat penting, dan salah satu pembelajaran yang dapat meningkatkan kemampuan pemecahan masalah siswa adalah pendekatan kontekstual. Oleh karena itu, </w:t>
      </w:r>
      <w:r w:rsidR="00124F99" w:rsidRPr="00E85E9C">
        <w:rPr>
          <w:rFonts w:ascii="Garamond" w:hAnsi="Garamond"/>
          <w:szCs w:val="24"/>
          <w:lang w:val="sv-SE"/>
        </w:rPr>
        <w:t>penulis tertarik untuk melakukan penelitian</w:t>
      </w:r>
      <w:r w:rsidR="00124F99" w:rsidRPr="00E85E9C">
        <w:rPr>
          <w:rFonts w:ascii="Garamond" w:hAnsi="Garamond"/>
          <w:szCs w:val="24"/>
        </w:rPr>
        <w:t xml:space="preserve"> </w:t>
      </w:r>
      <w:r w:rsidR="00124F99" w:rsidRPr="00E85E9C">
        <w:rPr>
          <w:rFonts w:ascii="Garamond" w:hAnsi="Garamond"/>
          <w:szCs w:val="24"/>
          <w:lang w:val="sv-SE"/>
        </w:rPr>
        <w:t xml:space="preserve">dengan judul </w:t>
      </w:r>
      <w:r w:rsidR="00124F99" w:rsidRPr="00E85E9C">
        <w:rPr>
          <w:rFonts w:ascii="Garamond" w:hAnsi="Garamond"/>
          <w:szCs w:val="24"/>
        </w:rPr>
        <w:t xml:space="preserve">“Perbedaan Peningkatan Kemampuan Pemecahan Masalah Matematika dengan Pendekatan </w:t>
      </w:r>
      <w:r w:rsidR="00124F99" w:rsidRPr="00E85E9C">
        <w:rPr>
          <w:rFonts w:ascii="Garamond" w:hAnsi="Garamond"/>
          <w:i/>
          <w:szCs w:val="24"/>
        </w:rPr>
        <w:t>Contextual Teaching and Learning</w:t>
      </w:r>
      <w:r w:rsidR="00124F99" w:rsidRPr="00E85E9C">
        <w:rPr>
          <w:rFonts w:ascii="Garamond" w:hAnsi="Garamond"/>
          <w:szCs w:val="24"/>
        </w:rPr>
        <w:t xml:space="preserve"> di Kelas X SMA Negeri 2 Pematangsiantar.”</w:t>
      </w:r>
    </w:p>
    <w:p w:rsidR="00551FE3" w:rsidRPr="00F7418E" w:rsidRDefault="00551FE3" w:rsidP="004E7D11">
      <w:pPr>
        <w:ind w:firstLine="567"/>
        <w:contextualSpacing/>
        <w:rPr>
          <w:rFonts w:ascii="Garamond" w:hAnsi="Garamond"/>
          <w:color w:val="000000" w:themeColor="text1"/>
          <w:szCs w:val="24"/>
        </w:rPr>
      </w:pPr>
    </w:p>
    <w:p w:rsidR="00F40623" w:rsidRPr="00F7418E" w:rsidRDefault="00785461" w:rsidP="007477BE">
      <w:pPr>
        <w:overflowPunct/>
        <w:contextualSpacing/>
        <w:textAlignment w:val="auto"/>
        <w:rPr>
          <w:rFonts w:ascii="Garamond" w:hAnsi="Garamond"/>
          <w:b/>
          <w:color w:val="000000" w:themeColor="text1"/>
          <w:sz w:val="28"/>
          <w:szCs w:val="24"/>
        </w:rPr>
      </w:pPr>
      <w:r w:rsidRPr="00551FE3">
        <w:rPr>
          <w:rFonts w:ascii="Garamond" w:hAnsi="Garamond"/>
          <w:b/>
          <w:color w:val="1F497D" w:themeColor="text2"/>
          <w:sz w:val="28"/>
          <w:szCs w:val="24"/>
        </w:rPr>
        <w:t>METODE</w:t>
      </w:r>
      <w:r w:rsidR="00D778D9" w:rsidRPr="00551FE3">
        <w:rPr>
          <w:rFonts w:ascii="Garamond" w:hAnsi="Garamond"/>
          <w:b/>
          <w:color w:val="1F497D" w:themeColor="text2"/>
          <w:sz w:val="28"/>
          <w:szCs w:val="24"/>
        </w:rPr>
        <w:t xml:space="preserve"> </w:t>
      </w:r>
    </w:p>
    <w:p w:rsidR="00E85E9C" w:rsidRPr="00E85E9C" w:rsidRDefault="00E85E9C" w:rsidP="00E85E9C">
      <w:pPr>
        <w:ind w:firstLine="540"/>
        <w:rPr>
          <w:rFonts w:ascii="Garamond" w:hAnsi="Garamond"/>
          <w:bCs/>
          <w:szCs w:val="24"/>
          <w:lang w:val="sv-SE"/>
        </w:rPr>
      </w:pPr>
      <w:r w:rsidRPr="00E85E9C">
        <w:rPr>
          <w:rFonts w:ascii="Garamond" w:hAnsi="Garamond"/>
          <w:bCs/>
          <w:szCs w:val="24"/>
          <w:lang w:val="sv-SE"/>
        </w:rPr>
        <w:t>Populasi dalam penelitian ini adalah seluruh siswa kelas X SM</w:t>
      </w:r>
      <w:r w:rsidRPr="00E85E9C">
        <w:rPr>
          <w:rFonts w:ascii="Garamond" w:hAnsi="Garamond"/>
          <w:bCs/>
          <w:szCs w:val="24"/>
        </w:rPr>
        <w:t>A</w:t>
      </w:r>
      <w:r w:rsidRPr="00E85E9C">
        <w:rPr>
          <w:rFonts w:ascii="Garamond" w:hAnsi="Garamond"/>
          <w:bCs/>
          <w:szCs w:val="24"/>
          <w:lang w:val="sv-SE"/>
        </w:rPr>
        <w:t xml:space="preserve"> Negeri </w:t>
      </w:r>
      <w:r w:rsidRPr="00E85E9C">
        <w:rPr>
          <w:rFonts w:ascii="Garamond" w:hAnsi="Garamond"/>
          <w:bCs/>
          <w:szCs w:val="24"/>
        </w:rPr>
        <w:t>2</w:t>
      </w:r>
      <w:r w:rsidRPr="00E85E9C">
        <w:rPr>
          <w:rFonts w:ascii="Garamond" w:hAnsi="Garamond"/>
          <w:bCs/>
          <w:szCs w:val="24"/>
          <w:lang w:val="sv-SE"/>
        </w:rPr>
        <w:t xml:space="preserve"> </w:t>
      </w:r>
      <w:r w:rsidRPr="00E85E9C">
        <w:rPr>
          <w:rFonts w:ascii="Garamond" w:hAnsi="Garamond"/>
          <w:bCs/>
          <w:szCs w:val="24"/>
        </w:rPr>
        <w:t>Pematangsiantar</w:t>
      </w:r>
      <w:r w:rsidRPr="00E85E9C">
        <w:rPr>
          <w:rFonts w:ascii="Garamond" w:hAnsi="Garamond"/>
          <w:bCs/>
          <w:szCs w:val="24"/>
          <w:lang w:val="sv-SE"/>
        </w:rPr>
        <w:t xml:space="preserve"> yang terdiri dari 10 kelas paralel dengan rata-rata jumlah siswa per kelas adalah 30 orang.</w:t>
      </w:r>
      <w:r>
        <w:rPr>
          <w:rFonts w:ascii="Garamond" w:hAnsi="Garamond"/>
          <w:bCs/>
          <w:szCs w:val="24"/>
          <w:lang w:val="sv-SE"/>
        </w:rPr>
        <w:t xml:space="preserve"> </w:t>
      </w:r>
      <w:r w:rsidRPr="00E85E9C">
        <w:rPr>
          <w:rFonts w:ascii="Garamond" w:hAnsi="Garamond"/>
          <w:bCs/>
          <w:szCs w:val="24"/>
          <w:lang w:val="sv-SE"/>
        </w:rPr>
        <w:t>Penelitian ini dilakukan pada dua kelas yang mewakili populasi dan memiliki karakteristik yang sama. Pengambilan sampel dan penentuan kelas sampel dalam penelitian ini diambil secara acak, yaitu menggunakan teknik random sampling dengan pertimbangan bahwa karakteristik kelas yang menjadi populasi adalah sama. Kelas X-</w:t>
      </w:r>
      <w:r w:rsidRPr="00E85E9C">
        <w:rPr>
          <w:rFonts w:ascii="Garamond" w:hAnsi="Garamond"/>
          <w:bCs/>
          <w:szCs w:val="24"/>
        </w:rPr>
        <w:t>10</w:t>
      </w:r>
      <w:r w:rsidRPr="00E85E9C">
        <w:rPr>
          <w:rFonts w:ascii="Garamond" w:hAnsi="Garamond"/>
          <w:bCs/>
          <w:szCs w:val="24"/>
          <w:lang w:val="sv-SE"/>
        </w:rPr>
        <w:t xml:space="preserve"> sebagai kelas kontrol dan kelas X-</w:t>
      </w:r>
      <w:r w:rsidRPr="00E85E9C">
        <w:rPr>
          <w:rFonts w:ascii="Garamond" w:hAnsi="Garamond"/>
          <w:bCs/>
          <w:szCs w:val="24"/>
        </w:rPr>
        <w:t>3</w:t>
      </w:r>
      <w:r w:rsidRPr="00E85E9C">
        <w:rPr>
          <w:rFonts w:ascii="Garamond" w:hAnsi="Garamond"/>
          <w:bCs/>
          <w:szCs w:val="24"/>
          <w:lang w:val="sv-SE"/>
        </w:rPr>
        <w:t xml:space="preserve"> sebagai kelas eksperimen. </w:t>
      </w:r>
    </w:p>
    <w:p w:rsidR="00E85E9C" w:rsidRPr="00E85E9C" w:rsidRDefault="00E85E9C" w:rsidP="00E85E9C">
      <w:pPr>
        <w:ind w:firstLine="540"/>
        <w:rPr>
          <w:rFonts w:ascii="Garamond" w:hAnsi="Garamond"/>
          <w:szCs w:val="24"/>
        </w:rPr>
      </w:pPr>
      <w:r w:rsidRPr="00E85E9C">
        <w:rPr>
          <w:rFonts w:ascii="Garamond" w:hAnsi="Garamond"/>
          <w:szCs w:val="24"/>
          <w:lang w:val="sv-SE"/>
        </w:rPr>
        <w:t xml:space="preserve">Penelitian ini </w:t>
      </w:r>
      <w:r w:rsidRPr="00E85E9C">
        <w:rPr>
          <w:rFonts w:ascii="Garamond" w:hAnsi="Garamond"/>
          <w:szCs w:val="24"/>
        </w:rPr>
        <w:t xml:space="preserve">menggunakan metode eksperimen dengan tujuan sesuai dengan ungkapan sebelumnya untuk mengetahui peningkatan perbedaan kemampuan pemecahan masalah matematika siswa dengan pendekatan kontekstual dan pendekatan ekspositori, dengan desain </w:t>
      </w:r>
      <w:r w:rsidRPr="00E85E9C">
        <w:rPr>
          <w:rFonts w:ascii="Garamond" w:hAnsi="Garamond"/>
          <w:i/>
          <w:szCs w:val="24"/>
        </w:rPr>
        <w:lastRenderedPageBreak/>
        <w:t>randomized pretest- postest control group design</w:t>
      </w:r>
      <w:r w:rsidRPr="00E85E9C">
        <w:rPr>
          <w:rFonts w:ascii="Garamond" w:hAnsi="Garamond"/>
          <w:szCs w:val="24"/>
        </w:rPr>
        <w:t>.</w:t>
      </w:r>
      <w:r>
        <w:rPr>
          <w:rFonts w:ascii="Garamond" w:hAnsi="Garamond"/>
          <w:szCs w:val="24"/>
        </w:rPr>
        <w:t xml:space="preserve"> </w:t>
      </w:r>
      <w:r w:rsidRPr="00E85E9C">
        <w:rPr>
          <w:rFonts w:ascii="Garamond" w:hAnsi="Garamond"/>
          <w:szCs w:val="24"/>
        </w:rPr>
        <w:t>Kelas eksperimen diberi pemebelajaran dengan pendekatan kontekstual sedangkan kelompok kedua diberikan perlakuan dengan pembelajaran biasa. Dengan demikian design eksperimen dalam penelitian ini dapat digambarkan sebagai berikut:</w:t>
      </w:r>
    </w:p>
    <w:p w:rsidR="00E85E9C" w:rsidRPr="00E85E9C" w:rsidRDefault="00E85E9C" w:rsidP="00E85E9C">
      <w:pPr>
        <w:ind w:firstLine="709"/>
        <w:rPr>
          <w:rFonts w:ascii="Garamond" w:hAnsi="Garamond"/>
          <w:szCs w:val="24"/>
          <w:vertAlign w:val="subscript"/>
        </w:rPr>
      </w:pPr>
      <w:r w:rsidRPr="00E85E9C">
        <w:rPr>
          <w:rFonts w:ascii="Garamond" w:hAnsi="Garamond"/>
          <w:szCs w:val="24"/>
        </w:rPr>
        <w:t>A</w:t>
      </w:r>
      <w:r w:rsidRPr="00E85E9C">
        <w:rPr>
          <w:rFonts w:ascii="Garamond" w:hAnsi="Garamond"/>
          <w:szCs w:val="24"/>
        </w:rPr>
        <w:tab/>
        <w:t>O</w:t>
      </w:r>
      <w:r w:rsidRPr="00E85E9C">
        <w:rPr>
          <w:rFonts w:ascii="Garamond" w:hAnsi="Garamond"/>
          <w:szCs w:val="24"/>
          <w:vertAlign w:val="subscript"/>
        </w:rPr>
        <w:t>1</w:t>
      </w:r>
      <w:r w:rsidRPr="00E85E9C">
        <w:rPr>
          <w:rFonts w:ascii="Garamond" w:hAnsi="Garamond"/>
          <w:szCs w:val="24"/>
          <w:vertAlign w:val="subscript"/>
        </w:rPr>
        <w:tab/>
      </w:r>
      <w:r w:rsidRPr="00E85E9C">
        <w:rPr>
          <w:rFonts w:ascii="Garamond" w:hAnsi="Garamond"/>
          <w:szCs w:val="24"/>
        </w:rPr>
        <w:t>X</w:t>
      </w:r>
      <w:r w:rsidRPr="00E85E9C">
        <w:rPr>
          <w:rFonts w:ascii="Garamond" w:hAnsi="Garamond"/>
          <w:szCs w:val="24"/>
        </w:rPr>
        <w:tab/>
        <w:t>O</w:t>
      </w:r>
      <w:r w:rsidR="00653320">
        <w:rPr>
          <w:rFonts w:ascii="Garamond" w:hAnsi="Garamond"/>
          <w:szCs w:val="24"/>
          <w:vertAlign w:val="subscript"/>
        </w:rPr>
        <w:t>2</w:t>
      </w:r>
    </w:p>
    <w:p w:rsidR="00E85E9C" w:rsidRPr="00E85E9C" w:rsidRDefault="00E85E9C" w:rsidP="00E85E9C">
      <w:pPr>
        <w:ind w:firstLine="709"/>
        <w:rPr>
          <w:rFonts w:ascii="Garamond" w:hAnsi="Garamond"/>
          <w:szCs w:val="24"/>
        </w:rPr>
      </w:pPr>
      <w:r w:rsidRPr="00E85E9C">
        <w:rPr>
          <w:rFonts w:ascii="Garamond" w:hAnsi="Garamond"/>
          <w:szCs w:val="24"/>
        </w:rPr>
        <w:t>A</w:t>
      </w:r>
      <w:r w:rsidRPr="00E85E9C">
        <w:rPr>
          <w:rFonts w:ascii="Garamond" w:hAnsi="Garamond"/>
          <w:szCs w:val="24"/>
        </w:rPr>
        <w:tab/>
        <w:t>O</w:t>
      </w:r>
      <w:r w:rsidRPr="00E85E9C">
        <w:rPr>
          <w:rFonts w:ascii="Garamond" w:hAnsi="Garamond"/>
          <w:szCs w:val="24"/>
          <w:vertAlign w:val="subscript"/>
        </w:rPr>
        <w:t>1</w:t>
      </w:r>
      <w:r w:rsidRPr="00E85E9C">
        <w:rPr>
          <w:rFonts w:ascii="Garamond" w:hAnsi="Garamond"/>
          <w:szCs w:val="24"/>
          <w:vertAlign w:val="subscript"/>
        </w:rPr>
        <w:tab/>
      </w:r>
      <w:r w:rsidRPr="00E85E9C">
        <w:rPr>
          <w:rFonts w:ascii="Garamond" w:hAnsi="Garamond"/>
          <w:szCs w:val="24"/>
        </w:rPr>
        <w:tab/>
        <w:t>O</w:t>
      </w:r>
      <w:r w:rsidRPr="00E85E9C">
        <w:rPr>
          <w:rFonts w:ascii="Garamond" w:hAnsi="Garamond"/>
          <w:szCs w:val="24"/>
          <w:vertAlign w:val="subscript"/>
        </w:rPr>
        <w:t>2</w:t>
      </w:r>
    </w:p>
    <w:p w:rsidR="00E85E9C" w:rsidRPr="00E85E9C" w:rsidRDefault="00E85E9C" w:rsidP="00E85E9C">
      <w:pPr>
        <w:ind w:left="540" w:hanging="540"/>
        <w:rPr>
          <w:rFonts w:ascii="Garamond" w:hAnsi="Garamond"/>
          <w:szCs w:val="24"/>
        </w:rPr>
      </w:pPr>
      <w:r w:rsidRPr="00E85E9C">
        <w:rPr>
          <w:rFonts w:ascii="Garamond" w:hAnsi="Garamond"/>
          <w:szCs w:val="24"/>
        </w:rPr>
        <w:t>Keterangan:</w:t>
      </w:r>
    </w:p>
    <w:p w:rsidR="00E85E9C" w:rsidRPr="00E85E9C" w:rsidRDefault="00E85E9C" w:rsidP="00E85E9C">
      <w:pPr>
        <w:ind w:left="540" w:hanging="540"/>
        <w:rPr>
          <w:rFonts w:ascii="Garamond" w:hAnsi="Garamond"/>
          <w:szCs w:val="24"/>
        </w:rPr>
      </w:pPr>
      <w:r w:rsidRPr="00E85E9C">
        <w:rPr>
          <w:rFonts w:ascii="Garamond" w:hAnsi="Garamond"/>
          <w:szCs w:val="24"/>
        </w:rPr>
        <w:t>A = pemilihan kelas secara acak</w:t>
      </w:r>
    </w:p>
    <w:p w:rsidR="00E85E9C" w:rsidRPr="00E85E9C" w:rsidRDefault="00E85E9C" w:rsidP="00E85E9C">
      <w:pPr>
        <w:ind w:left="540" w:hanging="540"/>
        <w:rPr>
          <w:rFonts w:ascii="Garamond" w:hAnsi="Garamond"/>
          <w:szCs w:val="24"/>
        </w:rPr>
      </w:pPr>
      <w:r w:rsidRPr="00E85E9C">
        <w:rPr>
          <w:rFonts w:ascii="Garamond" w:hAnsi="Garamond"/>
          <w:szCs w:val="24"/>
        </w:rPr>
        <w:t>O1 = Tes awal (pre test)</w:t>
      </w:r>
    </w:p>
    <w:p w:rsidR="00E85E9C" w:rsidRPr="00E85E9C" w:rsidRDefault="00E85E9C" w:rsidP="00E85E9C">
      <w:pPr>
        <w:ind w:left="540" w:hanging="540"/>
        <w:rPr>
          <w:rFonts w:ascii="Garamond" w:hAnsi="Garamond"/>
          <w:szCs w:val="24"/>
        </w:rPr>
      </w:pPr>
      <w:r w:rsidRPr="00E85E9C">
        <w:rPr>
          <w:rFonts w:ascii="Garamond" w:hAnsi="Garamond"/>
          <w:szCs w:val="24"/>
        </w:rPr>
        <w:t>X = Pembelajaran dengan pendekatan kontekstual</w:t>
      </w:r>
    </w:p>
    <w:p w:rsidR="00E85E9C" w:rsidRPr="00E85E9C" w:rsidRDefault="00E85E9C" w:rsidP="00E85E9C">
      <w:pPr>
        <w:ind w:left="540" w:hanging="540"/>
        <w:rPr>
          <w:rFonts w:ascii="Garamond" w:hAnsi="Garamond"/>
          <w:szCs w:val="24"/>
        </w:rPr>
      </w:pPr>
      <w:r w:rsidRPr="00E85E9C">
        <w:rPr>
          <w:rFonts w:ascii="Garamond" w:hAnsi="Garamond"/>
          <w:szCs w:val="24"/>
        </w:rPr>
        <w:t>O</w:t>
      </w:r>
      <w:r w:rsidRPr="00E85E9C">
        <w:rPr>
          <w:rFonts w:ascii="Garamond" w:hAnsi="Garamond"/>
          <w:szCs w:val="24"/>
          <w:vertAlign w:val="subscript"/>
        </w:rPr>
        <w:t>2</w:t>
      </w:r>
      <w:r w:rsidRPr="00E85E9C">
        <w:rPr>
          <w:rFonts w:ascii="Garamond" w:hAnsi="Garamond"/>
          <w:szCs w:val="24"/>
        </w:rPr>
        <w:t xml:space="preserve"> = Tes akhir (post test)</w:t>
      </w:r>
    </w:p>
    <w:p w:rsidR="00E85E9C" w:rsidRPr="00E85E9C" w:rsidRDefault="00E85E9C" w:rsidP="00AB1E63">
      <w:pPr>
        <w:ind w:left="540"/>
        <w:rPr>
          <w:rFonts w:ascii="Garamond" w:hAnsi="Garamond"/>
          <w:szCs w:val="24"/>
        </w:rPr>
      </w:pPr>
      <w:r w:rsidRPr="00E85E9C">
        <w:rPr>
          <w:rFonts w:ascii="Garamond" w:hAnsi="Garamond"/>
          <w:szCs w:val="24"/>
        </w:rPr>
        <w:t>Penelitian ini terdiri dari 3 tahap, yaitu:</w:t>
      </w:r>
    </w:p>
    <w:p w:rsidR="00E85E9C" w:rsidRPr="00E85E9C" w:rsidRDefault="00E85E9C" w:rsidP="00653320">
      <w:pPr>
        <w:pStyle w:val="ListParagraph"/>
        <w:numPr>
          <w:ilvl w:val="0"/>
          <w:numId w:val="9"/>
        </w:numPr>
        <w:overflowPunct/>
        <w:autoSpaceDE/>
        <w:autoSpaceDN/>
        <w:adjustRightInd/>
        <w:ind w:left="270" w:hanging="270"/>
        <w:textAlignment w:val="auto"/>
        <w:rPr>
          <w:rFonts w:ascii="Garamond" w:hAnsi="Garamond"/>
          <w:szCs w:val="24"/>
        </w:rPr>
      </w:pPr>
      <w:r w:rsidRPr="00E85E9C">
        <w:rPr>
          <w:rFonts w:ascii="Garamond" w:hAnsi="Garamond"/>
          <w:szCs w:val="24"/>
        </w:rPr>
        <w:t>Tahap Persiapan</w:t>
      </w:r>
    </w:p>
    <w:p w:rsidR="00E85E9C" w:rsidRPr="00653320" w:rsidRDefault="00E85E9C" w:rsidP="00653320">
      <w:pPr>
        <w:ind w:left="270"/>
        <w:rPr>
          <w:rFonts w:ascii="Garamond" w:hAnsi="Garamond"/>
          <w:szCs w:val="24"/>
        </w:rPr>
      </w:pPr>
      <w:r w:rsidRPr="00653320">
        <w:rPr>
          <w:rFonts w:ascii="Garamond" w:hAnsi="Garamond"/>
          <w:szCs w:val="24"/>
        </w:rPr>
        <w:t>Pada tahap ini dilakukan beberapa kegiatan yaitu mengembangkan perangkat pembelajaran (RPP dan LAS)</w:t>
      </w:r>
    </w:p>
    <w:p w:rsidR="00E85E9C" w:rsidRPr="00E85E9C" w:rsidRDefault="00E85E9C" w:rsidP="00653320">
      <w:pPr>
        <w:pStyle w:val="ListParagraph"/>
        <w:numPr>
          <w:ilvl w:val="0"/>
          <w:numId w:val="9"/>
        </w:numPr>
        <w:overflowPunct/>
        <w:autoSpaceDE/>
        <w:autoSpaceDN/>
        <w:adjustRightInd/>
        <w:ind w:left="270" w:hanging="270"/>
        <w:textAlignment w:val="auto"/>
        <w:rPr>
          <w:rFonts w:ascii="Garamond" w:hAnsi="Garamond"/>
          <w:szCs w:val="24"/>
        </w:rPr>
      </w:pPr>
      <w:r w:rsidRPr="00E85E9C">
        <w:rPr>
          <w:rFonts w:ascii="Garamond" w:hAnsi="Garamond"/>
          <w:szCs w:val="24"/>
        </w:rPr>
        <w:t>Tahap Pelaksanaan</w:t>
      </w:r>
    </w:p>
    <w:p w:rsidR="00E85E9C" w:rsidRPr="00E85E9C" w:rsidRDefault="00E85E9C" w:rsidP="00653320">
      <w:pPr>
        <w:pStyle w:val="ListParagraph"/>
        <w:ind w:left="270"/>
        <w:rPr>
          <w:rFonts w:ascii="Garamond" w:hAnsi="Garamond"/>
          <w:szCs w:val="24"/>
        </w:rPr>
      </w:pPr>
      <w:r w:rsidRPr="00E85E9C">
        <w:rPr>
          <w:rFonts w:ascii="Garamond" w:hAnsi="Garamond"/>
          <w:szCs w:val="24"/>
        </w:rPr>
        <w:t>Tahap ini diawali dengan pemberian pretes (tentang kemampuan pemecahan masalah matematika siswa) sebelum pembelajaran terhadap materi baru diberikan kepada siswa. Pretes diberikan kepada kelompok eksperimen dan kelompok kontrol, dengan tujuan apakah kedua kelompok tersebut memiliki kemampuan yang homogen. Setelah diketahui kemampuan kedua kelompok homogen maka dilanjutkan dengan kegiatan melaksanakan pembelajaran di kelas sesuai dengan jadwal yang telah ditetapkan.</w:t>
      </w:r>
    </w:p>
    <w:p w:rsidR="00E85E9C" w:rsidRPr="00E85E9C" w:rsidRDefault="00E85E9C" w:rsidP="00653320">
      <w:pPr>
        <w:pStyle w:val="ListParagraph"/>
        <w:numPr>
          <w:ilvl w:val="0"/>
          <w:numId w:val="9"/>
        </w:numPr>
        <w:overflowPunct/>
        <w:autoSpaceDE/>
        <w:autoSpaceDN/>
        <w:adjustRightInd/>
        <w:ind w:left="270" w:hanging="270"/>
        <w:textAlignment w:val="auto"/>
        <w:rPr>
          <w:rFonts w:ascii="Garamond" w:hAnsi="Garamond"/>
          <w:szCs w:val="24"/>
        </w:rPr>
      </w:pPr>
      <w:r w:rsidRPr="00E85E9C">
        <w:rPr>
          <w:rFonts w:ascii="Garamond" w:hAnsi="Garamond"/>
          <w:szCs w:val="24"/>
        </w:rPr>
        <w:t>Tahap Analisis Data</w:t>
      </w:r>
    </w:p>
    <w:p w:rsidR="00E85E9C" w:rsidRPr="00E85E9C" w:rsidRDefault="00E85E9C" w:rsidP="00653320">
      <w:pPr>
        <w:pStyle w:val="ListParagraph"/>
        <w:ind w:left="270"/>
        <w:rPr>
          <w:rFonts w:ascii="Garamond" w:hAnsi="Garamond"/>
          <w:szCs w:val="24"/>
        </w:rPr>
      </w:pPr>
      <w:r w:rsidRPr="00E85E9C">
        <w:rPr>
          <w:rFonts w:ascii="Garamond" w:hAnsi="Garamond"/>
          <w:szCs w:val="24"/>
        </w:rPr>
        <w:t>Pengolahan data dalam pengujian hipotesis antara lain dengan uji normalitas dan homogenitas, selanjutnya dilanjutkan uji t dan anova satu jalur seluruh perhitungan statistik menggunakan bantuan program komputer SPSS 15 dan program Microsoft Excel.</w:t>
      </w:r>
    </w:p>
    <w:p w:rsidR="00E85E9C" w:rsidRPr="00E85E9C" w:rsidRDefault="00E85E9C" w:rsidP="00653320">
      <w:pPr>
        <w:pStyle w:val="ListParagraph"/>
        <w:numPr>
          <w:ilvl w:val="1"/>
          <w:numId w:val="8"/>
        </w:numPr>
        <w:overflowPunct/>
        <w:autoSpaceDE/>
        <w:autoSpaceDN/>
        <w:adjustRightInd/>
        <w:ind w:left="540" w:hanging="270"/>
        <w:textAlignment w:val="auto"/>
        <w:rPr>
          <w:rFonts w:ascii="Garamond" w:hAnsi="Garamond"/>
          <w:szCs w:val="24"/>
        </w:rPr>
      </w:pPr>
      <w:r w:rsidRPr="00E85E9C">
        <w:rPr>
          <w:rFonts w:ascii="Garamond" w:hAnsi="Garamond"/>
          <w:szCs w:val="24"/>
        </w:rPr>
        <w:t>Menghitung rata-rata dan standar deviasi skor pretes</w:t>
      </w:r>
    </w:p>
    <w:p w:rsidR="00E85E9C" w:rsidRPr="00E85E9C" w:rsidRDefault="00E85E9C" w:rsidP="00653320">
      <w:pPr>
        <w:pStyle w:val="ListParagraph"/>
        <w:ind w:left="540"/>
        <w:rPr>
          <w:rFonts w:ascii="Garamond" w:hAnsi="Garamond"/>
          <w:szCs w:val="24"/>
        </w:rPr>
      </w:pPr>
      <w:r w:rsidRPr="00E85E9C">
        <w:rPr>
          <w:rFonts w:ascii="Garamond" w:hAnsi="Garamond"/>
          <w:szCs w:val="24"/>
        </w:rPr>
        <w:t>Skor pretes dicari rata-rata dan deviasi standarnya untuk mengetahui gambaran tentang kemampuan pemecahan masalah matematika siswa yang diberi pendekatan CTL dan pembelajaran biasa sebelum diberikan pembelajaran.</w:t>
      </w:r>
    </w:p>
    <w:p w:rsidR="00E85E9C" w:rsidRPr="00E85E9C" w:rsidRDefault="00E85E9C" w:rsidP="00653320">
      <w:pPr>
        <w:pStyle w:val="ListParagraph"/>
        <w:numPr>
          <w:ilvl w:val="1"/>
          <w:numId w:val="8"/>
        </w:numPr>
        <w:overflowPunct/>
        <w:autoSpaceDE/>
        <w:autoSpaceDN/>
        <w:adjustRightInd/>
        <w:ind w:left="540" w:hanging="270"/>
        <w:textAlignment w:val="auto"/>
        <w:rPr>
          <w:rFonts w:ascii="Garamond" w:hAnsi="Garamond"/>
          <w:szCs w:val="24"/>
        </w:rPr>
      </w:pPr>
      <w:r w:rsidRPr="00E85E9C">
        <w:rPr>
          <w:rFonts w:ascii="Garamond" w:hAnsi="Garamond"/>
          <w:szCs w:val="24"/>
        </w:rPr>
        <w:t>Menghitung rata-rata dan standar deviasi skor protes</w:t>
      </w:r>
    </w:p>
    <w:p w:rsidR="00E85E9C" w:rsidRPr="00E85E9C" w:rsidRDefault="00E85E9C" w:rsidP="00653320">
      <w:pPr>
        <w:ind w:left="540"/>
        <w:rPr>
          <w:rFonts w:ascii="Garamond" w:hAnsi="Garamond"/>
          <w:szCs w:val="24"/>
        </w:rPr>
      </w:pPr>
      <w:r w:rsidRPr="00E85E9C">
        <w:rPr>
          <w:rFonts w:ascii="Garamond" w:hAnsi="Garamond"/>
          <w:szCs w:val="24"/>
        </w:rPr>
        <w:t>Skor pretes dicari rata-rata dan deviasi standarnya untuk mengetahui gambaran tentang kemampuan pemecahan masalah matematika siswa yang diberi pendekatan CTL dan pembelajaran biasa sesudah diberikan pembelajaran.</w:t>
      </w:r>
    </w:p>
    <w:p w:rsidR="00E85E9C" w:rsidRPr="00E85E9C" w:rsidRDefault="00E85E9C" w:rsidP="00653320">
      <w:pPr>
        <w:pStyle w:val="ListParagraph"/>
        <w:numPr>
          <w:ilvl w:val="1"/>
          <w:numId w:val="8"/>
        </w:numPr>
        <w:overflowPunct/>
        <w:autoSpaceDE/>
        <w:autoSpaceDN/>
        <w:adjustRightInd/>
        <w:ind w:left="540" w:hanging="270"/>
        <w:textAlignment w:val="auto"/>
        <w:rPr>
          <w:rFonts w:ascii="Garamond" w:hAnsi="Garamond"/>
          <w:szCs w:val="24"/>
        </w:rPr>
      </w:pPr>
      <w:r w:rsidRPr="00E85E9C">
        <w:rPr>
          <w:rFonts w:ascii="Garamond" w:hAnsi="Garamond"/>
          <w:szCs w:val="24"/>
        </w:rPr>
        <w:t>Menghitung skor Gain</w:t>
      </w:r>
    </w:p>
    <w:p w:rsidR="00E85E9C" w:rsidRPr="00E85E9C" w:rsidRDefault="00E85E9C" w:rsidP="00653320">
      <w:pPr>
        <w:pStyle w:val="ListParagraph"/>
        <w:ind w:left="540"/>
        <w:rPr>
          <w:rFonts w:ascii="Garamond" w:hAnsi="Garamond"/>
          <w:szCs w:val="24"/>
        </w:rPr>
      </w:pPr>
      <w:r w:rsidRPr="00E85E9C">
        <w:rPr>
          <w:rFonts w:ascii="Garamond" w:hAnsi="Garamond"/>
          <w:szCs w:val="24"/>
        </w:rPr>
        <w:t xml:space="preserve">Untuk melihat peningkatan kemampuan pemecahan masalah matematika siswa setelah pembelajaran dengan pendekatan CTL dan pembelajaran biasa, maka dilakukan perhitungan terhadap skor gain. Richard Hake (Miltzer, dalam </w:t>
      </w:r>
      <w:r w:rsidR="00746DCD">
        <w:rPr>
          <w:rFonts w:ascii="Garamond" w:hAnsi="Garamond"/>
          <w:szCs w:val="24"/>
        </w:rPr>
        <w:t>Zulfa,</w:t>
      </w:r>
      <w:r w:rsidR="00653320">
        <w:rPr>
          <w:rFonts w:ascii="Garamond" w:hAnsi="Garamond"/>
          <w:szCs w:val="24"/>
        </w:rPr>
        <w:t xml:space="preserve"> 2017: 12</w:t>
      </w:r>
      <w:r w:rsidRPr="00E85E9C">
        <w:rPr>
          <w:rFonts w:ascii="Garamond" w:hAnsi="Garamond"/>
          <w:szCs w:val="24"/>
        </w:rPr>
        <w:t xml:space="preserve">) membuat formula untuk menjelaskan gain secara proposional, yang disebut dengan </w:t>
      </w:r>
      <w:r w:rsidRPr="00E85E9C">
        <w:rPr>
          <w:rFonts w:ascii="Garamond" w:hAnsi="Garamond"/>
          <w:i/>
          <w:szCs w:val="24"/>
        </w:rPr>
        <w:t>normalized gain</w:t>
      </w:r>
      <w:r w:rsidRPr="00E85E9C">
        <w:rPr>
          <w:rFonts w:ascii="Garamond" w:hAnsi="Garamond"/>
          <w:szCs w:val="24"/>
        </w:rPr>
        <w:t xml:space="preserve"> ( gain ternormalisasi). Gain ternormalisasi (g) adalah proporsi antara gain aktual (postest-pretest) dengan gain maksimal yang dapat dicapai. Rumusnya adalah:</w:t>
      </w:r>
    </w:p>
    <w:p w:rsidR="00E85E9C" w:rsidRPr="00E85E9C" w:rsidRDefault="00E85E9C" w:rsidP="00653320">
      <w:pPr>
        <w:pStyle w:val="ListParagraph"/>
        <w:ind w:left="540"/>
        <w:rPr>
          <w:rFonts w:ascii="Garamond" w:hAnsi="Garamond"/>
          <w:szCs w:val="24"/>
        </w:rPr>
      </w:pPr>
      <m:oMathPara>
        <m:oMathParaPr>
          <m:jc m:val="left"/>
        </m:oMathParaPr>
        <m:oMath>
          <m:r>
            <w:rPr>
              <w:rFonts w:ascii="Cambria Math" w:hAnsi="Cambria Math"/>
              <w:szCs w:val="24"/>
            </w:rPr>
            <m:t>g</m:t>
          </m:r>
          <m:r>
            <w:rPr>
              <w:rFonts w:ascii="Cambria Math" w:hAnsi="Garamond"/>
              <w:szCs w:val="24"/>
            </w:rPr>
            <m:t>=</m:t>
          </m:r>
          <m:f>
            <m:fPr>
              <m:ctrlPr>
                <w:rPr>
                  <w:rFonts w:ascii="Cambria Math" w:hAnsi="Garamond"/>
                  <w:i/>
                  <w:szCs w:val="24"/>
                </w:rPr>
              </m:ctrlPr>
            </m:fPr>
            <m:num>
              <m:r>
                <w:rPr>
                  <w:rFonts w:ascii="Cambria Math" w:hAnsi="Cambria Math"/>
                  <w:szCs w:val="24"/>
                </w:rPr>
                <m:t>nilai</m:t>
              </m:r>
              <m:r>
                <w:rPr>
                  <w:rFonts w:ascii="Cambria Math" w:hAnsi="Garamond"/>
                  <w:szCs w:val="24"/>
                </w:rPr>
                <m:t xml:space="preserve"> </m:t>
              </m:r>
              <m:r>
                <w:rPr>
                  <w:rFonts w:ascii="Cambria Math" w:hAnsi="Cambria Math"/>
                  <w:szCs w:val="24"/>
                </w:rPr>
                <m:t>postest</m:t>
              </m:r>
              <m:r>
                <w:rPr>
                  <w:rFonts w:ascii="Garamond" w:hAnsi="Garamond"/>
                  <w:szCs w:val="24"/>
                </w:rPr>
                <m:t>-</m:t>
              </m:r>
              <m:r>
                <w:rPr>
                  <w:rFonts w:ascii="Cambria Math" w:hAnsi="Cambria Math"/>
                  <w:szCs w:val="24"/>
                </w:rPr>
                <m:t>nilai</m:t>
              </m:r>
              <m:r>
                <w:rPr>
                  <w:rFonts w:ascii="Cambria Math" w:hAnsi="Garamond"/>
                  <w:szCs w:val="24"/>
                </w:rPr>
                <m:t xml:space="preserve"> </m:t>
              </m:r>
              <m:r>
                <w:rPr>
                  <w:rFonts w:ascii="Cambria Math" w:hAnsi="Cambria Math"/>
                  <w:szCs w:val="24"/>
                </w:rPr>
                <m:t>pretest</m:t>
              </m:r>
            </m:num>
            <m:den>
              <m:r>
                <w:rPr>
                  <w:rFonts w:ascii="Cambria Math" w:hAnsi="Cambria Math"/>
                  <w:szCs w:val="24"/>
                </w:rPr>
                <m:t>nilai</m:t>
              </m:r>
              <m:r>
                <w:rPr>
                  <w:rFonts w:ascii="Cambria Math" w:hAnsi="Garamond"/>
                  <w:szCs w:val="24"/>
                </w:rPr>
                <m:t xml:space="preserve"> </m:t>
              </m:r>
              <m:r>
                <w:rPr>
                  <w:rFonts w:ascii="Cambria Math" w:hAnsi="Cambria Math"/>
                  <w:szCs w:val="24"/>
                </w:rPr>
                <m:t>ideal</m:t>
              </m:r>
              <m:r>
                <w:rPr>
                  <w:rFonts w:ascii="Garamond" w:hAnsi="Garamond"/>
                  <w:szCs w:val="24"/>
                </w:rPr>
                <m:t>-</m:t>
              </m:r>
              <m:r>
                <w:rPr>
                  <w:rFonts w:ascii="Cambria Math" w:hAnsi="Cambria Math"/>
                  <w:szCs w:val="24"/>
                </w:rPr>
                <m:t>nilai</m:t>
              </m:r>
              <m:r>
                <w:rPr>
                  <w:rFonts w:ascii="Cambria Math" w:hAnsi="Garamond"/>
                  <w:szCs w:val="24"/>
                </w:rPr>
                <m:t xml:space="preserve"> </m:t>
              </m:r>
              <m:r>
                <w:rPr>
                  <w:rFonts w:ascii="Cambria Math" w:hAnsi="Cambria Math"/>
                  <w:szCs w:val="24"/>
                </w:rPr>
                <m:t>pretest</m:t>
              </m:r>
            </m:den>
          </m:f>
        </m:oMath>
      </m:oMathPara>
    </w:p>
    <w:p w:rsidR="00E85E9C" w:rsidRPr="00E85E9C" w:rsidRDefault="00E85E9C" w:rsidP="00653320">
      <w:pPr>
        <w:pStyle w:val="ListParagraph"/>
        <w:ind w:left="540"/>
        <w:rPr>
          <w:rFonts w:ascii="Garamond" w:hAnsi="Garamond"/>
          <w:szCs w:val="24"/>
        </w:rPr>
      </w:pPr>
      <w:r w:rsidRPr="00E85E9C">
        <w:rPr>
          <w:rFonts w:ascii="Garamond" w:hAnsi="Garamond"/>
          <w:szCs w:val="24"/>
        </w:rPr>
        <w:t>Skor gain ternormalisasi dapat dikelompokkan ke dalam tiga kategori, yaitu: rendah, sedang dan tinggi. Kategori sesuai dengan nilai g adalah sebagai berikut:</w:t>
      </w:r>
    </w:p>
    <w:p w:rsidR="00E85E9C" w:rsidRPr="00E85E9C" w:rsidRDefault="00E85E9C" w:rsidP="00F50308">
      <w:pPr>
        <w:pStyle w:val="ListParagraph"/>
        <w:ind w:left="540"/>
        <w:rPr>
          <w:rFonts w:ascii="Garamond" w:hAnsi="Garamond"/>
          <w:szCs w:val="24"/>
        </w:rPr>
      </w:pPr>
      <w:r w:rsidRPr="00E85E9C">
        <w:rPr>
          <w:rFonts w:ascii="Garamond" w:hAnsi="Garamond"/>
          <w:szCs w:val="24"/>
        </w:rPr>
        <w:t>g &lt; 0,3           : rendah</w:t>
      </w:r>
    </w:p>
    <w:p w:rsidR="00E85E9C" w:rsidRPr="00E85E9C" w:rsidRDefault="00E85E9C" w:rsidP="00F50308">
      <w:pPr>
        <w:pStyle w:val="ListParagraph"/>
        <w:ind w:left="540"/>
        <w:rPr>
          <w:rFonts w:ascii="Garamond" w:hAnsi="Garamond"/>
          <w:szCs w:val="24"/>
        </w:rPr>
      </w:pPr>
      <m:oMath>
        <m:r>
          <w:rPr>
            <w:rFonts w:ascii="Cambria Math" w:hAnsi="Garamond"/>
            <w:szCs w:val="24"/>
          </w:rPr>
          <m:t>0,3</m:t>
        </m:r>
        <m:r>
          <w:rPr>
            <w:rFonts w:ascii="Cambria Math" w:hAnsi="Garamond"/>
            <w:szCs w:val="24"/>
          </w:rPr>
          <m:t>≤</m:t>
        </m:r>
        <m:r>
          <w:rPr>
            <w:rFonts w:ascii="Cambria Math" w:hAnsi="Cambria Math"/>
            <w:szCs w:val="24"/>
          </w:rPr>
          <m:t>g</m:t>
        </m:r>
        <m:r>
          <w:rPr>
            <w:rFonts w:ascii="Cambria Math" w:hAnsi="Garamond"/>
            <w:szCs w:val="24"/>
          </w:rPr>
          <m:t>&lt;0,7</m:t>
        </m:r>
      </m:oMath>
      <w:r w:rsidRPr="00E85E9C">
        <w:rPr>
          <w:rFonts w:ascii="Garamond" w:hAnsi="Garamond"/>
          <w:szCs w:val="24"/>
        </w:rPr>
        <w:t>: sedang</w:t>
      </w:r>
    </w:p>
    <w:p w:rsidR="00E85E9C" w:rsidRPr="00E85E9C" w:rsidRDefault="00E85E9C" w:rsidP="00F50308">
      <w:pPr>
        <w:pStyle w:val="ListParagraph"/>
        <w:ind w:left="540"/>
        <w:rPr>
          <w:rFonts w:ascii="Garamond" w:hAnsi="Garamond"/>
          <w:szCs w:val="24"/>
        </w:rPr>
      </w:pPr>
      <m:oMath>
        <m:r>
          <w:rPr>
            <w:rFonts w:ascii="Cambria Math" w:hAnsi="Cambria Math"/>
            <w:szCs w:val="24"/>
          </w:rPr>
          <m:t>g</m:t>
        </m:r>
        <m:r>
          <w:rPr>
            <w:rFonts w:ascii="Cambria Math" w:hAnsi="Garamond"/>
            <w:szCs w:val="24"/>
          </w:rPr>
          <m:t>≥</m:t>
        </m:r>
        <m:r>
          <w:rPr>
            <w:rFonts w:ascii="Cambria Math" w:hAnsi="Garamond"/>
            <w:szCs w:val="24"/>
          </w:rPr>
          <m:t>0,7</m:t>
        </m:r>
      </m:oMath>
      <w:r w:rsidRPr="00E85E9C">
        <w:rPr>
          <w:rFonts w:ascii="Garamond" w:hAnsi="Garamond"/>
          <w:szCs w:val="24"/>
        </w:rPr>
        <w:t xml:space="preserve">          : tinggi</w:t>
      </w:r>
    </w:p>
    <w:p w:rsidR="00E85E9C" w:rsidRPr="00E85E9C" w:rsidRDefault="00E85E9C" w:rsidP="00F50308">
      <w:pPr>
        <w:pStyle w:val="ListParagraph"/>
        <w:numPr>
          <w:ilvl w:val="1"/>
          <w:numId w:val="8"/>
        </w:numPr>
        <w:overflowPunct/>
        <w:autoSpaceDE/>
        <w:autoSpaceDN/>
        <w:adjustRightInd/>
        <w:ind w:left="540" w:hanging="270"/>
        <w:textAlignment w:val="auto"/>
        <w:rPr>
          <w:rFonts w:ascii="Garamond" w:hAnsi="Garamond"/>
          <w:szCs w:val="24"/>
        </w:rPr>
      </w:pPr>
      <w:r w:rsidRPr="00E85E9C">
        <w:rPr>
          <w:rFonts w:ascii="Garamond" w:hAnsi="Garamond"/>
          <w:szCs w:val="24"/>
        </w:rPr>
        <w:t>Uji Homogenitas varians dengan menggunakan rumus:</w:t>
      </w:r>
    </w:p>
    <w:p w:rsidR="00E85E9C" w:rsidRPr="00E85E9C" w:rsidRDefault="00E85E9C" w:rsidP="00F50308">
      <w:pPr>
        <w:pStyle w:val="ListParagraph"/>
        <w:ind w:left="540"/>
        <w:rPr>
          <w:rFonts w:ascii="Garamond" w:hAnsi="Garamond"/>
          <w:szCs w:val="24"/>
        </w:rPr>
      </w:pPr>
      <m:oMath>
        <m:r>
          <w:rPr>
            <w:rFonts w:ascii="Cambria Math" w:hAnsi="Cambria Math"/>
            <w:szCs w:val="24"/>
          </w:rPr>
          <m:t>F</m:t>
        </m:r>
        <m:r>
          <w:rPr>
            <w:rFonts w:ascii="Cambria Math" w:hAnsi="Garamond"/>
            <w:szCs w:val="24"/>
          </w:rPr>
          <m:t>=</m:t>
        </m:r>
        <m:f>
          <m:fPr>
            <m:ctrlPr>
              <w:rPr>
                <w:rFonts w:ascii="Cambria Math" w:hAnsi="Garamond"/>
                <w:i/>
                <w:szCs w:val="24"/>
              </w:rPr>
            </m:ctrlPr>
          </m:fPr>
          <m:num>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besar</m:t>
                </m:r>
              </m:sub>
              <m:sup>
                <m:r>
                  <w:rPr>
                    <w:rFonts w:ascii="Cambria Math" w:hAnsi="Garamond"/>
                    <w:szCs w:val="24"/>
                  </w:rPr>
                  <m:t>2</m:t>
                </m:r>
              </m:sup>
            </m:sSubSup>
          </m:num>
          <m:den>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kecil</m:t>
                </m:r>
              </m:sub>
              <m:sup>
                <m:r>
                  <w:rPr>
                    <w:rFonts w:ascii="Cambria Math" w:hAnsi="Garamond"/>
                    <w:szCs w:val="24"/>
                  </w:rPr>
                  <m:t>2</m:t>
                </m:r>
              </m:sup>
            </m:sSubSup>
          </m:den>
        </m:f>
        <m:r>
          <w:rPr>
            <w:rFonts w:ascii="Cambria Math" w:hAnsi="Garamond"/>
            <w:szCs w:val="24"/>
          </w:rPr>
          <m:t>=</m:t>
        </m:r>
        <m:f>
          <m:fPr>
            <m:ctrlPr>
              <w:rPr>
                <w:rFonts w:ascii="Cambria Math" w:hAnsi="Garamond"/>
                <w:i/>
                <w:szCs w:val="24"/>
              </w:rPr>
            </m:ctrlPr>
          </m:fPr>
          <m:num>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b</m:t>
                </m:r>
              </m:sub>
              <m:sup>
                <m:r>
                  <w:rPr>
                    <w:rFonts w:ascii="Cambria Math" w:hAnsi="Garamond"/>
                    <w:szCs w:val="24"/>
                  </w:rPr>
                  <m:t>2</m:t>
                </m:r>
              </m:sup>
            </m:sSubSup>
          </m:num>
          <m:den>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k</m:t>
                </m:r>
              </m:sub>
              <m:sup>
                <m:r>
                  <w:rPr>
                    <w:rFonts w:ascii="Cambria Math" w:hAnsi="Garamond"/>
                    <w:szCs w:val="24"/>
                  </w:rPr>
                  <m:t>2</m:t>
                </m:r>
              </m:sup>
            </m:sSubSup>
          </m:den>
        </m:f>
      </m:oMath>
      <w:r w:rsidR="00FC4229">
        <w:rPr>
          <w:rFonts w:ascii="Garamond" w:hAnsi="Garamond"/>
          <w:szCs w:val="24"/>
        </w:rPr>
        <w:t xml:space="preserve">  (</w:t>
      </w:r>
      <w:r w:rsidR="00CA05EA">
        <w:rPr>
          <w:rFonts w:ascii="Garamond" w:hAnsi="Garamond"/>
          <w:szCs w:val="24"/>
        </w:rPr>
        <w:t>Qurnia, 2017</w:t>
      </w:r>
      <w:r w:rsidR="00FC4229">
        <w:rPr>
          <w:rFonts w:ascii="Garamond" w:hAnsi="Garamond"/>
          <w:szCs w:val="24"/>
        </w:rPr>
        <w:t>:</w:t>
      </w:r>
      <w:r w:rsidR="00CA05EA">
        <w:rPr>
          <w:rFonts w:ascii="Garamond" w:hAnsi="Garamond"/>
          <w:szCs w:val="24"/>
        </w:rPr>
        <w:t xml:space="preserve"> </w:t>
      </w:r>
      <w:r w:rsidR="00FC4229">
        <w:rPr>
          <w:rFonts w:ascii="Garamond" w:hAnsi="Garamond"/>
          <w:szCs w:val="24"/>
        </w:rPr>
        <w:t>173</w:t>
      </w:r>
      <w:r w:rsidRPr="00E85E9C">
        <w:rPr>
          <w:rFonts w:ascii="Garamond" w:hAnsi="Garamond"/>
          <w:szCs w:val="24"/>
        </w:rPr>
        <w:t>)</w:t>
      </w:r>
    </w:p>
    <w:p w:rsidR="00E85E9C" w:rsidRPr="00E85E9C" w:rsidRDefault="00E85E9C" w:rsidP="00F50308">
      <w:pPr>
        <w:pStyle w:val="ListParagraph"/>
        <w:ind w:left="540"/>
        <w:rPr>
          <w:rFonts w:ascii="Garamond" w:hAnsi="Garamond"/>
          <w:szCs w:val="24"/>
        </w:rPr>
      </w:pPr>
      <w:r w:rsidRPr="00E85E9C">
        <w:rPr>
          <w:rFonts w:ascii="Garamond" w:hAnsi="Garamond"/>
          <w:szCs w:val="24"/>
        </w:rPr>
        <w:lastRenderedPageBreak/>
        <w:t>Dengan:</w:t>
      </w:r>
    </w:p>
    <w:p w:rsidR="00E85E9C" w:rsidRPr="00E85E9C" w:rsidRDefault="00E85E9C" w:rsidP="00F50308">
      <w:pPr>
        <w:pStyle w:val="ListParagraph"/>
        <w:ind w:left="540"/>
        <w:rPr>
          <w:rFonts w:ascii="Garamond" w:hAnsi="Garamond"/>
          <w:szCs w:val="24"/>
        </w:rPr>
      </w:pPr>
      <w:r w:rsidRPr="00E85E9C">
        <w:rPr>
          <w:rFonts w:ascii="Garamond" w:hAnsi="Garamond"/>
          <w:szCs w:val="24"/>
        </w:rPr>
        <w:t>F = homogenitas varians</w:t>
      </w:r>
    </w:p>
    <w:p w:rsidR="00E85E9C" w:rsidRPr="00E85E9C" w:rsidRDefault="00E85E9C" w:rsidP="00F50308">
      <w:pPr>
        <w:pStyle w:val="ListParagraph"/>
        <w:ind w:left="540"/>
        <w:rPr>
          <w:rFonts w:ascii="Garamond" w:hAnsi="Garamond"/>
          <w:szCs w:val="24"/>
        </w:rPr>
      </w:pPr>
      <m:oMath>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b</m:t>
            </m:r>
          </m:sub>
          <m:sup>
            <m:r>
              <w:rPr>
                <w:rFonts w:ascii="Cambria Math" w:hAnsi="Garamond"/>
                <w:szCs w:val="24"/>
              </w:rPr>
              <m:t>2</m:t>
            </m:r>
          </m:sup>
        </m:sSubSup>
      </m:oMath>
      <w:r w:rsidRPr="00E85E9C">
        <w:rPr>
          <w:rFonts w:ascii="Garamond" w:hAnsi="Garamond"/>
          <w:szCs w:val="24"/>
        </w:rPr>
        <w:t>= varians terbesar</w:t>
      </w:r>
    </w:p>
    <w:p w:rsidR="00E85E9C" w:rsidRPr="00E85E9C" w:rsidRDefault="00E85E9C" w:rsidP="00F50308">
      <w:pPr>
        <w:pStyle w:val="ListParagraph"/>
        <w:ind w:left="540"/>
        <w:rPr>
          <w:rFonts w:ascii="Garamond" w:hAnsi="Garamond"/>
          <w:szCs w:val="24"/>
        </w:rPr>
      </w:pPr>
      <m:oMath>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k</m:t>
            </m:r>
          </m:sub>
          <m:sup>
            <m:r>
              <w:rPr>
                <w:rFonts w:ascii="Cambria Math" w:hAnsi="Garamond"/>
                <w:szCs w:val="24"/>
              </w:rPr>
              <m:t>2</m:t>
            </m:r>
          </m:sup>
        </m:sSubSup>
      </m:oMath>
      <w:r w:rsidRPr="00E85E9C">
        <w:rPr>
          <w:rFonts w:ascii="Garamond" w:hAnsi="Garamond"/>
          <w:szCs w:val="24"/>
        </w:rPr>
        <w:t>= varians terkecil</w:t>
      </w:r>
    </w:p>
    <w:p w:rsidR="00E85E9C" w:rsidRPr="00E85E9C" w:rsidRDefault="00E85E9C" w:rsidP="00F50308">
      <w:pPr>
        <w:pStyle w:val="ListParagraph"/>
        <w:ind w:left="540"/>
        <w:rPr>
          <w:rFonts w:ascii="Garamond" w:hAnsi="Garamond"/>
          <w:szCs w:val="24"/>
        </w:rPr>
      </w:pPr>
      <w:r w:rsidRPr="00E85E9C">
        <w:rPr>
          <w:rFonts w:ascii="Garamond" w:hAnsi="Garamond"/>
          <w:szCs w:val="24"/>
        </w:rPr>
        <w:t>Uji homogenitas dilakukan dengan tujuan melihat homogenitas atau kesamaan beberapa bagian sampel atau seragam tidaknya variansi sampel – sampel yaitu apakah mereka berasal dari populasi yang sama. Langkah-langkah yang dilakukan dalam pengujian homogenitas sebagai berikut:</w:t>
      </w:r>
    </w:p>
    <w:p w:rsidR="00E85E9C" w:rsidRPr="00E85E9C" w:rsidRDefault="00E85E9C" w:rsidP="00CA05EA">
      <w:pPr>
        <w:pStyle w:val="ListParagraph"/>
        <w:numPr>
          <w:ilvl w:val="0"/>
          <w:numId w:val="10"/>
        </w:numPr>
        <w:overflowPunct/>
        <w:autoSpaceDE/>
        <w:autoSpaceDN/>
        <w:adjustRightInd/>
        <w:ind w:left="900"/>
        <w:textAlignment w:val="auto"/>
        <w:rPr>
          <w:rFonts w:ascii="Garamond" w:hAnsi="Garamond"/>
          <w:szCs w:val="24"/>
        </w:rPr>
      </w:pPr>
      <w:r w:rsidRPr="00E85E9C">
        <w:rPr>
          <w:rFonts w:ascii="Garamond" w:hAnsi="Garamond"/>
          <w:szCs w:val="24"/>
        </w:rPr>
        <w:t>Merumuskan hipotesis</w:t>
      </w:r>
    </w:p>
    <w:p w:rsidR="00E85E9C" w:rsidRPr="00E85E9C" w:rsidRDefault="00E85E9C" w:rsidP="00CA05EA">
      <w:pPr>
        <w:pStyle w:val="ListParagraph"/>
        <w:ind w:left="900"/>
        <w:rPr>
          <w:rFonts w:ascii="Garamond" w:hAnsi="Garamond"/>
          <w:szCs w:val="24"/>
        </w:rPr>
      </w:pPr>
      <m:oMathPara>
        <m:oMathParaPr>
          <m:jc m:val="left"/>
        </m:oMathParaP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r>
            <w:rPr>
              <w:rFonts w:ascii="Cambria Math" w:hAnsi="Garamond"/>
              <w:szCs w:val="24"/>
            </w:rPr>
            <m:t>:</m:t>
          </m:r>
          <m:sSubSup>
            <m:sSubSupPr>
              <m:ctrlPr>
                <w:rPr>
                  <w:rFonts w:ascii="Cambria Math" w:hAnsi="Garamond"/>
                  <w:i/>
                  <w:szCs w:val="24"/>
                </w:rPr>
              </m:ctrlPr>
            </m:sSubSupPr>
            <m:e>
              <m:r>
                <w:rPr>
                  <w:rFonts w:ascii="Cambria Math" w:hAnsi="Cambria Math"/>
                  <w:szCs w:val="24"/>
                </w:rPr>
                <m:t>σ</m:t>
              </m:r>
            </m:e>
            <m:sub>
              <m:r>
                <w:rPr>
                  <w:rFonts w:ascii="Cambria Math" w:hAnsi="Cambria Math"/>
                  <w:szCs w:val="24"/>
                </w:rPr>
                <m:t>e</m:t>
              </m:r>
            </m:sub>
            <m:sup>
              <m:r>
                <w:rPr>
                  <w:rFonts w:ascii="Cambria Math" w:hAnsi="Garamond"/>
                  <w:szCs w:val="24"/>
                </w:rPr>
                <m:t>2</m:t>
              </m:r>
            </m:sup>
          </m:sSubSup>
          <m:r>
            <w:rPr>
              <w:rFonts w:ascii="Cambria Math" w:hAnsi="Garamond"/>
              <w:szCs w:val="24"/>
            </w:rPr>
            <m:t>=</m:t>
          </m:r>
          <m:sSubSup>
            <m:sSubSupPr>
              <m:ctrlPr>
                <w:rPr>
                  <w:rFonts w:ascii="Cambria Math" w:hAnsi="Garamond"/>
                  <w:i/>
                  <w:szCs w:val="24"/>
                </w:rPr>
              </m:ctrlPr>
            </m:sSubSupPr>
            <m:e>
              <m:r>
                <w:rPr>
                  <w:rFonts w:ascii="Cambria Math" w:hAnsi="Cambria Math"/>
                  <w:szCs w:val="24"/>
                </w:rPr>
                <m:t>σ</m:t>
              </m:r>
            </m:e>
            <m:sub>
              <m:r>
                <w:rPr>
                  <w:rFonts w:ascii="Cambria Math" w:hAnsi="Cambria Math"/>
                  <w:szCs w:val="24"/>
                </w:rPr>
                <m:t>k</m:t>
              </m:r>
            </m:sub>
            <m:sup>
              <m:r>
                <w:rPr>
                  <w:rFonts w:ascii="Cambria Math" w:hAnsi="Garamond"/>
                  <w:szCs w:val="24"/>
                </w:rPr>
                <m:t>2</m:t>
              </m:r>
            </m:sup>
          </m:sSubSup>
        </m:oMath>
      </m:oMathPara>
    </w:p>
    <w:p w:rsidR="00E85E9C" w:rsidRPr="00E85E9C" w:rsidRDefault="00E85E9C" w:rsidP="00CA05EA">
      <w:pPr>
        <w:pStyle w:val="ListParagraph"/>
        <w:ind w:left="900"/>
        <w:rPr>
          <w:rFonts w:ascii="Garamond" w:hAnsi="Garamond"/>
          <w:szCs w:val="24"/>
        </w:rPr>
      </w:pPr>
      <m:oMathPara>
        <m:oMathParaPr>
          <m:jc m:val="left"/>
        </m:oMathParaPr>
        <m:oMath>
          <m:sSub>
            <m:sSubPr>
              <m:ctrlPr>
                <w:rPr>
                  <w:rFonts w:ascii="Cambria Math" w:hAnsi="Garamond"/>
                  <w:i/>
                  <w:szCs w:val="24"/>
                </w:rPr>
              </m:ctrlPr>
            </m:sSubPr>
            <m:e>
              <m:r>
                <w:rPr>
                  <w:rFonts w:ascii="Cambria Math" w:hAnsi="Cambria Math"/>
                  <w:szCs w:val="24"/>
                </w:rPr>
                <m:t>H</m:t>
              </m:r>
            </m:e>
            <m:sub>
              <m:r>
                <w:rPr>
                  <w:rFonts w:ascii="Cambria Math" w:hAnsi="Cambria Math"/>
                  <w:szCs w:val="24"/>
                </w:rPr>
                <m:t>a</m:t>
              </m:r>
            </m:sub>
          </m:sSub>
          <m:r>
            <w:rPr>
              <w:rFonts w:ascii="Cambria Math" w:hAnsi="Garamond"/>
              <w:szCs w:val="24"/>
            </w:rPr>
            <m:t>:</m:t>
          </m:r>
          <m:sSubSup>
            <m:sSubSupPr>
              <m:ctrlPr>
                <w:rPr>
                  <w:rFonts w:ascii="Cambria Math" w:hAnsi="Garamond"/>
                  <w:i/>
                  <w:szCs w:val="24"/>
                </w:rPr>
              </m:ctrlPr>
            </m:sSubSupPr>
            <m:e>
              <m:r>
                <w:rPr>
                  <w:rFonts w:ascii="Cambria Math" w:hAnsi="Cambria Math"/>
                  <w:szCs w:val="24"/>
                </w:rPr>
                <m:t>σ</m:t>
              </m:r>
            </m:e>
            <m:sub>
              <m:r>
                <w:rPr>
                  <w:rFonts w:ascii="Cambria Math" w:hAnsi="Cambria Math"/>
                  <w:szCs w:val="24"/>
                </w:rPr>
                <m:t>e</m:t>
              </m:r>
            </m:sub>
            <m:sup>
              <m:r>
                <w:rPr>
                  <w:rFonts w:ascii="Cambria Math" w:hAnsi="Garamond"/>
                  <w:szCs w:val="24"/>
                </w:rPr>
                <m:t>2</m:t>
              </m:r>
            </m:sup>
          </m:sSubSup>
          <m:r>
            <w:rPr>
              <w:rFonts w:ascii="Cambria Math" w:hAnsi="Garamond"/>
              <w:szCs w:val="24"/>
            </w:rPr>
            <m:t>≠</m:t>
          </m:r>
          <m:sSubSup>
            <m:sSubSupPr>
              <m:ctrlPr>
                <w:rPr>
                  <w:rFonts w:ascii="Cambria Math" w:hAnsi="Garamond"/>
                  <w:i/>
                  <w:szCs w:val="24"/>
                </w:rPr>
              </m:ctrlPr>
            </m:sSubSupPr>
            <m:e>
              <m:r>
                <w:rPr>
                  <w:rFonts w:ascii="Cambria Math" w:hAnsi="Cambria Math"/>
                  <w:szCs w:val="24"/>
                </w:rPr>
                <m:t>σ</m:t>
              </m:r>
            </m:e>
            <m:sub>
              <m:r>
                <w:rPr>
                  <w:rFonts w:ascii="Cambria Math" w:hAnsi="Cambria Math"/>
                  <w:szCs w:val="24"/>
                </w:rPr>
                <m:t>k</m:t>
              </m:r>
            </m:sub>
            <m:sup>
              <m:r>
                <w:rPr>
                  <w:rFonts w:ascii="Cambria Math" w:hAnsi="Garamond"/>
                  <w:szCs w:val="24"/>
                </w:rPr>
                <m:t>2</m:t>
              </m:r>
            </m:sup>
          </m:sSubSup>
        </m:oMath>
      </m:oMathPara>
    </w:p>
    <w:p w:rsidR="00E85E9C" w:rsidRPr="00E85E9C" w:rsidRDefault="00E85E9C" w:rsidP="00CA05EA">
      <w:pPr>
        <w:pStyle w:val="ListParagraph"/>
        <w:ind w:left="900"/>
        <w:rPr>
          <w:rFonts w:ascii="Garamond" w:hAnsi="Garamond"/>
          <w:szCs w:val="24"/>
        </w:rPr>
      </w:pPr>
      <m:oMathPara>
        <m:oMathParaPr>
          <m:jc m:val="left"/>
        </m:oMathParaPr>
        <m:oMath>
          <m:r>
            <w:rPr>
              <w:rFonts w:ascii="Cambria Math" w:hAnsi="Cambria Math"/>
              <w:szCs w:val="24"/>
            </w:rPr>
            <m:t>dengan</m:t>
          </m:r>
          <m:r>
            <w:rPr>
              <w:rFonts w:ascii="Cambria Math" w:hAnsi="Garamond"/>
              <w:szCs w:val="24"/>
            </w:rPr>
            <m:t>:</m:t>
          </m:r>
        </m:oMath>
      </m:oMathPara>
    </w:p>
    <w:p w:rsidR="00E85E9C" w:rsidRPr="00E85E9C" w:rsidRDefault="00E85E9C" w:rsidP="00CA05EA">
      <w:pPr>
        <w:pStyle w:val="ListParagraph"/>
        <w:ind w:left="900"/>
        <w:rPr>
          <w:rFonts w:ascii="Garamond" w:hAnsi="Garamond"/>
          <w:szCs w:val="24"/>
        </w:rPr>
      </w:pP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 = hipotesis nol</w:t>
      </w:r>
    </w:p>
    <w:p w:rsidR="00E85E9C" w:rsidRPr="00E85E9C" w:rsidRDefault="00E85E9C" w:rsidP="00CA05EA">
      <w:pPr>
        <w:pStyle w:val="ListParagraph"/>
        <w:ind w:left="900"/>
        <w:rPr>
          <w:rFonts w:ascii="Garamond" w:hAnsi="Garamond"/>
          <w:szCs w:val="24"/>
        </w:rPr>
      </w:pPr>
      <m:oMath>
        <m:sSub>
          <m:sSubPr>
            <m:ctrlPr>
              <w:rPr>
                <w:rFonts w:ascii="Cambria Math" w:hAnsi="Garamond"/>
                <w:i/>
                <w:szCs w:val="24"/>
              </w:rPr>
            </m:ctrlPr>
          </m:sSubPr>
          <m:e>
            <m:r>
              <w:rPr>
                <w:rFonts w:ascii="Cambria Math" w:hAnsi="Cambria Math"/>
                <w:szCs w:val="24"/>
              </w:rPr>
              <m:t>H</m:t>
            </m:r>
          </m:e>
          <m:sub>
            <m:r>
              <w:rPr>
                <w:rFonts w:ascii="Cambria Math" w:hAnsi="Cambria Math"/>
                <w:szCs w:val="24"/>
              </w:rPr>
              <m:t>a</m:t>
            </m:r>
          </m:sub>
        </m:sSub>
      </m:oMath>
      <w:r w:rsidRPr="00E85E9C">
        <w:rPr>
          <w:rFonts w:ascii="Garamond" w:hAnsi="Garamond"/>
          <w:szCs w:val="24"/>
        </w:rPr>
        <w:t>= hipotesis kerja</w:t>
      </w:r>
    </w:p>
    <w:p w:rsidR="00E85E9C" w:rsidRPr="00E85E9C" w:rsidRDefault="00E85E9C" w:rsidP="00CA05EA">
      <w:pPr>
        <w:ind w:left="900"/>
        <w:rPr>
          <w:rFonts w:ascii="Garamond" w:hAnsi="Garamond"/>
          <w:szCs w:val="24"/>
        </w:rPr>
      </w:pPr>
      <m:oMath>
        <m:sSubSup>
          <m:sSubSupPr>
            <m:ctrlPr>
              <w:rPr>
                <w:rFonts w:ascii="Cambria Math" w:hAnsi="Garamond"/>
                <w:i/>
                <w:szCs w:val="24"/>
              </w:rPr>
            </m:ctrlPr>
          </m:sSubSupPr>
          <m:e>
            <m:r>
              <w:rPr>
                <w:rFonts w:ascii="Cambria Math" w:hAnsi="Cambria Math"/>
                <w:szCs w:val="24"/>
              </w:rPr>
              <m:t>σ</m:t>
            </m:r>
          </m:e>
          <m:sub>
            <m:r>
              <w:rPr>
                <w:rFonts w:ascii="Cambria Math" w:hAnsi="Cambria Math"/>
                <w:szCs w:val="24"/>
              </w:rPr>
              <m:t>e</m:t>
            </m:r>
          </m:sub>
          <m:sup>
            <m:r>
              <w:rPr>
                <w:rFonts w:ascii="Cambria Math" w:hAnsi="Garamond"/>
                <w:szCs w:val="24"/>
              </w:rPr>
              <m:t>2</m:t>
            </m:r>
          </m:sup>
        </m:sSubSup>
      </m:oMath>
      <w:r w:rsidRPr="00E85E9C">
        <w:rPr>
          <w:rFonts w:ascii="Garamond" w:hAnsi="Garamond"/>
          <w:szCs w:val="24"/>
        </w:rPr>
        <w:t>= varians kelas eksperimen</w:t>
      </w:r>
    </w:p>
    <w:p w:rsidR="00E85E9C" w:rsidRPr="00E85E9C" w:rsidRDefault="00E85E9C" w:rsidP="00CA05EA">
      <w:pPr>
        <w:ind w:left="900"/>
        <w:rPr>
          <w:rFonts w:ascii="Garamond" w:hAnsi="Garamond"/>
          <w:szCs w:val="24"/>
        </w:rPr>
      </w:pPr>
      <m:oMath>
        <m:sSubSup>
          <m:sSubSupPr>
            <m:ctrlPr>
              <w:rPr>
                <w:rFonts w:ascii="Cambria Math" w:hAnsi="Garamond"/>
                <w:i/>
                <w:szCs w:val="24"/>
              </w:rPr>
            </m:ctrlPr>
          </m:sSubSupPr>
          <m:e>
            <m:r>
              <w:rPr>
                <w:rFonts w:ascii="Cambria Math" w:hAnsi="Cambria Math"/>
                <w:szCs w:val="24"/>
              </w:rPr>
              <m:t>σ</m:t>
            </m:r>
          </m:e>
          <m:sub>
            <m:r>
              <w:rPr>
                <w:rFonts w:ascii="Cambria Math" w:hAnsi="Cambria Math"/>
                <w:szCs w:val="24"/>
              </w:rPr>
              <m:t>k</m:t>
            </m:r>
          </m:sub>
          <m:sup>
            <m:r>
              <w:rPr>
                <w:rFonts w:ascii="Cambria Math" w:hAnsi="Garamond"/>
                <w:szCs w:val="24"/>
              </w:rPr>
              <m:t>2</m:t>
            </m:r>
          </m:sup>
        </m:sSubSup>
      </m:oMath>
      <w:r w:rsidRPr="00E85E9C">
        <w:rPr>
          <w:rFonts w:ascii="Garamond" w:hAnsi="Garamond"/>
          <w:szCs w:val="24"/>
        </w:rPr>
        <w:t>= varians kelas kontrol</w:t>
      </w:r>
    </w:p>
    <w:p w:rsidR="00E85E9C" w:rsidRPr="00653320" w:rsidRDefault="00E85E9C" w:rsidP="00CA05EA">
      <w:pPr>
        <w:pStyle w:val="ListParagraph"/>
        <w:numPr>
          <w:ilvl w:val="0"/>
          <w:numId w:val="10"/>
        </w:numPr>
        <w:overflowPunct/>
        <w:autoSpaceDE/>
        <w:autoSpaceDN/>
        <w:adjustRightInd/>
        <w:ind w:left="900"/>
        <w:textAlignment w:val="auto"/>
        <w:rPr>
          <w:rFonts w:ascii="Garamond" w:hAnsi="Garamond"/>
          <w:szCs w:val="24"/>
        </w:rPr>
      </w:pPr>
      <w:r w:rsidRPr="00E85E9C">
        <w:rPr>
          <w:rFonts w:ascii="Garamond" w:hAnsi="Garamond"/>
          <w:szCs w:val="24"/>
        </w:rPr>
        <w:t xml:space="preserve">Menentukan tingkat keberartian dengan mengambil </w:t>
      </w:r>
      <m:oMath>
        <m:r>
          <w:rPr>
            <w:rFonts w:ascii="Cambria Math" w:hAnsi="Cambria Math"/>
            <w:szCs w:val="24"/>
          </w:rPr>
          <m:t>α</m:t>
        </m:r>
      </m:oMath>
      <w:r w:rsidRPr="00E85E9C">
        <w:rPr>
          <w:rFonts w:ascii="Garamond" w:hAnsi="Garamond"/>
          <w:szCs w:val="24"/>
        </w:rPr>
        <w:t xml:space="preserve"> sebesar 0,05. Menentukan kriteria pengujian dengan aturan, menerima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apabila nialai </w:t>
      </w:r>
      <m:oMath>
        <m:sSub>
          <m:sSubPr>
            <m:ctrlPr>
              <w:rPr>
                <w:rFonts w:ascii="Cambria Math" w:hAnsi="Garamond"/>
                <w:i/>
                <w:szCs w:val="24"/>
              </w:rPr>
            </m:ctrlPr>
          </m:sSubPr>
          <m:e>
            <m:r>
              <w:rPr>
                <w:rFonts w:ascii="Cambria Math" w:hAnsi="Cambria Math"/>
                <w:szCs w:val="24"/>
              </w:rPr>
              <m:t>F</m:t>
            </m:r>
          </m:e>
          <m:sub>
            <m:r>
              <w:rPr>
                <w:rFonts w:ascii="Garamond" w:hAnsi="Cambria Math"/>
                <w:szCs w:val="24"/>
              </w:rPr>
              <m:t>h</m:t>
            </m:r>
            <m:r>
              <w:rPr>
                <w:rFonts w:ascii="Cambria Math" w:hAnsi="Cambria Math"/>
                <w:szCs w:val="24"/>
              </w:rPr>
              <m:t>itung</m:t>
            </m:r>
          </m:sub>
        </m:sSub>
        <m:r>
          <w:rPr>
            <w:rFonts w:ascii="Cambria Math" w:hAnsi="Garamond"/>
            <w:szCs w:val="24"/>
          </w:rPr>
          <m:t>≤</m:t>
        </m:r>
        <m:sSub>
          <m:sSubPr>
            <m:ctrlPr>
              <w:rPr>
                <w:rFonts w:ascii="Cambria Math" w:hAnsi="Garamond"/>
                <w:i/>
                <w:szCs w:val="24"/>
              </w:rPr>
            </m:ctrlPr>
          </m:sSubPr>
          <m:e>
            <m:r>
              <w:rPr>
                <w:rFonts w:ascii="Cambria Math" w:hAnsi="Cambria Math"/>
                <w:szCs w:val="24"/>
              </w:rPr>
              <m:t>F</m:t>
            </m:r>
          </m:e>
          <m:sub>
            <m:r>
              <w:rPr>
                <w:rFonts w:ascii="Cambria Math" w:hAnsi="Cambria Math"/>
                <w:szCs w:val="24"/>
              </w:rPr>
              <m:t>tabel</m:t>
            </m:r>
          </m:sub>
        </m:sSub>
      </m:oMath>
      <w:r w:rsidRPr="00E85E9C">
        <w:rPr>
          <w:rFonts w:ascii="Garamond" w:hAnsi="Garamond"/>
          <w:szCs w:val="24"/>
        </w:rPr>
        <w:t xml:space="preserve">dan derajat kebebasan </w:t>
      </w:r>
      <m:oMath>
        <m:sSub>
          <m:sSubPr>
            <m:ctrlPr>
              <w:rPr>
                <w:rFonts w:ascii="Cambria Math" w:hAnsi="Garamond"/>
                <w:i/>
                <w:szCs w:val="24"/>
              </w:rPr>
            </m:ctrlPr>
          </m:sSubPr>
          <m:e>
            <m:r>
              <w:rPr>
                <w:rFonts w:ascii="Cambria Math" w:hAnsi="Cambria Math"/>
                <w:szCs w:val="24"/>
              </w:rPr>
              <m:t>dk</m:t>
            </m:r>
          </m:e>
          <m:sub>
            <m:r>
              <w:rPr>
                <w:rFonts w:ascii="Cambria Math" w:hAnsi="Garamond"/>
                <w:szCs w:val="24"/>
              </w:rPr>
              <m:t>1</m:t>
            </m:r>
          </m:sub>
        </m:sSub>
        <m:r>
          <w:rPr>
            <w:rFonts w:ascii="Cambria Math" w:hAnsi="Garamond"/>
            <w:szCs w:val="24"/>
          </w:rPr>
          <m:t>=</m:t>
        </m:r>
        <m:r>
          <w:rPr>
            <w:rFonts w:ascii="Cambria Math" w:hAnsi="Cambria Math"/>
            <w:szCs w:val="24"/>
          </w:rPr>
          <m:t>n</m:t>
        </m:r>
        <m:r>
          <w:rPr>
            <w:rFonts w:ascii="Cambria Math" w:hAnsi="Garamond"/>
            <w:szCs w:val="24"/>
          </w:rPr>
          <m:t>-</m:t>
        </m:r>
        <m:r>
          <w:rPr>
            <w:rFonts w:ascii="Cambria Math" w:hAnsi="Garamond"/>
            <w:szCs w:val="24"/>
          </w:rPr>
          <m:t>1</m:t>
        </m:r>
      </m:oMath>
      <w:r w:rsidRPr="00E85E9C">
        <w:rPr>
          <w:rFonts w:ascii="Garamond" w:hAnsi="Garamond"/>
          <w:szCs w:val="24"/>
        </w:rPr>
        <w:t xml:space="preserve">dan </w:t>
      </w:r>
      <m:oMath>
        <m:sSub>
          <m:sSubPr>
            <m:ctrlPr>
              <w:rPr>
                <w:rFonts w:ascii="Cambria Math" w:hAnsi="Garamond"/>
                <w:i/>
                <w:szCs w:val="24"/>
              </w:rPr>
            </m:ctrlPr>
          </m:sSubPr>
          <m:e>
            <m:r>
              <w:rPr>
                <w:rFonts w:ascii="Cambria Math" w:hAnsi="Cambria Math"/>
                <w:szCs w:val="24"/>
              </w:rPr>
              <m:t>dk</m:t>
            </m:r>
          </m:e>
          <m:sub>
            <m:r>
              <w:rPr>
                <w:rFonts w:ascii="Cambria Math" w:hAnsi="Garamond"/>
                <w:szCs w:val="24"/>
              </w:rPr>
              <m:t>2</m:t>
            </m:r>
          </m:sub>
        </m:sSub>
        <m:r>
          <w:rPr>
            <w:rFonts w:ascii="Cambria Math" w:hAnsi="Garamond"/>
            <w:szCs w:val="24"/>
          </w:rPr>
          <m:t>=</m:t>
        </m:r>
        <m:r>
          <w:rPr>
            <w:rFonts w:ascii="Cambria Math" w:hAnsi="Cambria Math"/>
            <w:szCs w:val="24"/>
          </w:rPr>
          <m:t>n</m:t>
        </m:r>
        <m:r>
          <w:rPr>
            <w:rFonts w:ascii="Cambria Math" w:hAnsi="Garamond"/>
            <w:szCs w:val="24"/>
          </w:rPr>
          <m:t>-</m:t>
        </m:r>
        <m:r>
          <w:rPr>
            <w:rFonts w:ascii="Cambria Math" w:hAnsi="Garamond"/>
            <w:szCs w:val="24"/>
          </w:rPr>
          <m:t>1</m:t>
        </m:r>
      </m:oMath>
      <w:r w:rsidRPr="00E85E9C">
        <w:rPr>
          <w:rFonts w:ascii="Garamond" w:hAnsi="Garamond"/>
          <w:szCs w:val="24"/>
        </w:rPr>
        <w:t xml:space="preserve"> sehingga nilai </w:t>
      </w:r>
      <m:oMath>
        <m:sSub>
          <m:sSubPr>
            <m:ctrlPr>
              <w:rPr>
                <w:rFonts w:ascii="Cambria Math" w:hAnsi="Garamond"/>
                <w:i/>
                <w:szCs w:val="24"/>
              </w:rPr>
            </m:ctrlPr>
          </m:sSubPr>
          <m:e>
            <m:r>
              <w:rPr>
                <w:rFonts w:ascii="Cambria Math" w:hAnsi="Cambria Math"/>
                <w:szCs w:val="24"/>
              </w:rPr>
              <m:t>F</m:t>
            </m:r>
          </m:e>
          <m:sub>
            <m:r>
              <w:rPr>
                <w:rFonts w:ascii="Cambria Math" w:hAnsi="Cambria Math"/>
                <w:szCs w:val="24"/>
              </w:rPr>
              <m:t>tabel</m:t>
            </m:r>
          </m:sub>
        </m:sSub>
        <m:r>
          <w:rPr>
            <w:rFonts w:ascii="Cambria Math" w:hAnsi="Garamond"/>
            <w:szCs w:val="24"/>
          </w:rPr>
          <m:t>=</m:t>
        </m:r>
        <m:sSub>
          <m:sSubPr>
            <m:ctrlPr>
              <w:rPr>
                <w:rFonts w:ascii="Cambria Math" w:hAnsi="Garamond"/>
                <w:i/>
                <w:szCs w:val="24"/>
              </w:rPr>
            </m:ctrlPr>
          </m:sSubPr>
          <m:e>
            <m:r>
              <w:rPr>
                <w:rFonts w:ascii="Cambria Math" w:hAnsi="Cambria Math"/>
                <w:szCs w:val="24"/>
              </w:rPr>
              <m:t>F</m:t>
            </m:r>
          </m:e>
          <m:sub>
            <m:r>
              <w:rPr>
                <w:rFonts w:ascii="Cambria Math" w:hAnsi="Garamond"/>
                <w:szCs w:val="24"/>
              </w:rPr>
              <m:t>0,05 (</m:t>
            </m:r>
            <m:sSub>
              <m:sSubPr>
                <m:ctrlPr>
                  <w:rPr>
                    <w:rFonts w:ascii="Cambria Math" w:hAnsi="Garamond"/>
                    <w:i/>
                    <w:szCs w:val="24"/>
                  </w:rPr>
                </m:ctrlPr>
              </m:sSubPr>
              <m:e>
                <m:r>
                  <w:rPr>
                    <w:rFonts w:ascii="Cambria Math" w:hAnsi="Cambria Math"/>
                    <w:szCs w:val="24"/>
                  </w:rPr>
                  <m:t>n</m:t>
                </m:r>
              </m:e>
              <m:sub>
                <m:r>
                  <w:rPr>
                    <w:rFonts w:ascii="Cambria Math" w:hAnsi="Garamond"/>
                    <w:szCs w:val="24"/>
                  </w:rPr>
                  <m:t>1</m:t>
                </m:r>
              </m:sub>
            </m:sSub>
            <m:r>
              <w:rPr>
                <w:rFonts w:ascii="Cambria Math" w:hAnsi="Garamond"/>
                <w:szCs w:val="24"/>
              </w:rPr>
              <m:t>-</m:t>
            </m:r>
            <m:r>
              <w:rPr>
                <w:rFonts w:ascii="Cambria Math" w:hAnsi="Garamond"/>
                <w:szCs w:val="24"/>
              </w:rPr>
              <m:t>1)(</m:t>
            </m:r>
            <m:sSub>
              <m:sSubPr>
                <m:ctrlPr>
                  <w:rPr>
                    <w:rFonts w:ascii="Cambria Math" w:hAnsi="Garamond"/>
                    <w:i/>
                    <w:szCs w:val="24"/>
                  </w:rPr>
                </m:ctrlPr>
              </m:sSubPr>
              <m:e>
                <m:r>
                  <w:rPr>
                    <w:rFonts w:ascii="Cambria Math" w:hAnsi="Cambria Math"/>
                    <w:szCs w:val="24"/>
                  </w:rPr>
                  <m:t>n</m:t>
                </m:r>
              </m:e>
              <m:sub>
                <m:r>
                  <w:rPr>
                    <w:rFonts w:ascii="Cambria Math" w:hAnsi="Garamond"/>
                    <w:szCs w:val="24"/>
                  </w:rPr>
                  <m:t>2</m:t>
                </m:r>
              </m:sub>
            </m:sSub>
            <m:r>
              <w:rPr>
                <w:rFonts w:ascii="Cambria Math" w:hAnsi="Garamond"/>
                <w:szCs w:val="24"/>
              </w:rPr>
              <m:t>-</m:t>
            </m:r>
            <m:r>
              <w:rPr>
                <w:rFonts w:ascii="Cambria Math" w:hAnsi="Garamond"/>
                <w:szCs w:val="24"/>
              </w:rPr>
              <m:t>1)</m:t>
            </m:r>
          </m:sub>
        </m:sSub>
      </m:oMath>
      <w:r w:rsidRPr="00E85E9C">
        <w:rPr>
          <w:rFonts w:ascii="Garamond" w:hAnsi="Garamond"/>
          <w:szCs w:val="24"/>
        </w:rPr>
        <w:t xml:space="preserve"> pada kondisi lain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 ditolak. Uji homogenitas dilakukan dengan uji Levene statistik dengan kriteria nilai signifikan Levene lebih besar dari nilai signifikansi 0,05 sehingga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diterima dalam bentuk lain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 ditolak, artinya bahwa kedua keompok tidak terdapat perbedaan varians, atau kedua kelompok homogen </w:t>
      </w:r>
    </w:p>
    <w:p w:rsidR="00E85E9C" w:rsidRPr="00E85E9C" w:rsidRDefault="00E85E9C" w:rsidP="00CA05EA">
      <w:pPr>
        <w:pStyle w:val="ListParagraph"/>
        <w:numPr>
          <w:ilvl w:val="1"/>
          <w:numId w:val="8"/>
        </w:numPr>
        <w:overflowPunct/>
        <w:autoSpaceDE/>
        <w:autoSpaceDN/>
        <w:adjustRightInd/>
        <w:ind w:left="540" w:hanging="270"/>
        <w:textAlignment w:val="auto"/>
        <w:rPr>
          <w:rFonts w:ascii="Garamond" w:hAnsi="Garamond"/>
          <w:szCs w:val="24"/>
        </w:rPr>
      </w:pPr>
      <w:r w:rsidRPr="00E85E9C">
        <w:rPr>
          <w:rFonts w:ascii="Garamond" w:hAnsi="Garamond"/>
          <w:szCs w:val="24"/>
        </w:rPr>
        <w:t>Uji hipotesis</w:t>
      </w:r>
    </w:p>
    <w:p w:rsidR="00E85E9C" w:rsidRPr="00E85E9C" w:rsidRDefault="00E85E9C" w:rsidP="00CA05EA">
      <w:pPr>
        <w:pStyle w:val="ListParagraph"/>
        <w:ind w:left="540"/>
        <w:rPr>
          <w:rFonts w:ascii="Garamond" w:hAnsi="Garamond"/>
          <w:szCs w:val="24"/>
        </w:rPr>
      </w:pPr>
      <w:r w:rsidRPr="00E85E9C">
        <w:rPr>
          <w:rFonts w:ascii="Garamond" w:hAnsi="Garamond"/>
          <w:szCs w:val="24"/>
        </w:rPr>
        <w:t>Penelitian ini ditunjukan untuk menguji perbedaan dua rata-rata variabel yang berhubungan (</w:t>
      </w:r>
      <w:r w:rsidRPr="00E85E9C">
        <w:rPr>
          <w:rFonts w:ascii="Garamond" w:hAnsi="Garamond"/>
          <w:i/>
          <w:szCs w:val="24"/>
        </w:rPr>
        <w:t>dependent mean</w:t>
      </w:r>
      <w:r w:rsidRPr="00E85E9C">
        <w:rPr>
          <w:rFonts w:ascii="Garamond" w:hAnsi="Garamond"/>
          <w:szCs w:val="24"/>
        </w:rPr>
        <w:t>). Oleh karena itu, hipotesis statistik yang harus di uji dirumuskan sebagai berikut:</w:t>
      </w:r>
    </w:p>
    <w:p w:rsidR="00E85E9C" w:rsidRPr="00E85E9C" w:rsidRDefault="00E85E9C" w:rsidP="00CA05EA">
      <w:pPr>
        <w:pStyle w:val="ListParagraph"/>
        <w:ind w:left="540"/>
        <w:rPr>
          <w:rFonts w:ascii="Garamond" w:hAnsi="Garamond"/>
          <w:szCs w:val="24"/>
        </w:rPr>
      </w:pPr>
      <m:oMathPara>
        <m:oMathParaPr>
          <m:jc m:val="left"/>
        </m:oMathParaP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r>
            <w:rPr>
              <w:rFonts w:ascii="Cambria Math" w:hAnsi="Garamond"/>
              <w:szCs w:val="24"/>
            </w:rPr>
            <m:t>:</m:t>
          </m:r>
          <m:sSub>
            <m:sSubPr>
              <m:ctrlPr>
                <w:rPr>
                  <w:rFonts w:ascii="Cambria Math" w:hAnsi="Garamond"/>
                  <w:i/>
                  <w:szCs w:val="24"/>
                </w:rPr>
              </m:ctrlPr>
            </m:sSubPr>
            <m:e>
              <m:r>
                <w:rPr>
                  <w:rFonts w:ascii="Cambria Math" w:hAnsi="Cambria Math"/>
                  <w:szCs w:val="24"/>
                </w:rPr>
                <m:t>μ</m:t>
              </m:r>
            </m:e>
            <m:sub>
              <m:r>
                <w:rPr>
                  <w:rFonts w:ascii="Cambria Math" w:hAnsi="Cambria Math"/>
                  <w:szCs w:val="24"/>
                </w:rPr>
                <m:t>x</m:t>
              </m:r>
            </m:sub>
          </m:sSub>
          <m:r>
            <w:rPr>
              <w:rFonts w:ascii="Cambria Math" w:hAnsi="Garamond"/>
              <w:szCs w:val="24"/>
            </w:rPr>
            <m:t>&lt;</m:t>
          </m:r>
          <m:sSub>
            <m:sSubPr>
              <m:ctrlPr>
                <w:rPr>
                  <w:rFonts w:ascii="Cambria Math" w:hAnsi="Garamond"/>
                  <w:i/>
                  <w:szCs w:val="24"/>
                </w:rPr>
              </m:ctrlPr>
            </m:sSubPr>
            <m:e>
              <m:r>
                <w:rPr>
                  <w:rFonts w:ascii="Cambria Math" w:hAnsi="Cambria Math"/>
                  <w:szCs w:val="24"/>
                </w:rPr>
                <m:t>μ</m:t>
              </m:r>
            </m:e>
            <m:sub>
              <m:r>
                <w:rPr>
                  <w:rFonts w:ascii="Cambria Math" w:hAnsi="Cambria Math"/>
                  <w:szCs w:val="24"/>
                </w:rPr>
                <m:t>y</m:t>
              </m:r>
            </m:sub>
          </m:sSub>
        </m:oMath>
      </m:oMathPara>
    </w:p>
    <w:p w:rsidR="00E85E9C" w:rsidRPr="00E85E9C" w:rsidRDefault="00E85E9C" w:rsidP="00CA05EA">
      <w:pPr>
        <w:pStyle w:val="ListParagraph"/>
        <w:ind w:left="540"/>
        <w:rPr>
          <w:rFonts w:ascii="Garamond" w:hAnsi="Garamond"/>
          <w:szCs w:val="24"/>
        </w:rPr>
      </w:pPr>
      <m:oMathPara>
        <m:oMathParaPr>
          <m:jc m:val="left"/>
        </m:oMathParaPr>
        <m:oMath>
          <m:sSub>
            <m:sSubPr>
              <m:ctrlPr>
                <w:rPr>
                  <w:rFonts w:ascii="Cambria Math" w:hAnsi="Garamond"/>
                  <w:i/>
                  <w:szCs w:val="24"/>
                </w:rPr>
              </m:ctrlPr>
            </m:sSubPr>
            <m:e>
              <m:r>
                <w:rPr>
                  <w:rFonts w:ascii="Cambria Math" w:hAnsi="Cambria Math"/>
                  <w:szCs w:val="24"/>
                </w:rPr>
                <m:t>H</m:t>
              </m:r>
            </m:e>
            <m:sub>
              <m:r>
                <w:rPr>
                  <w:rFonts w:ascii="Cambria Math" w:hAnsi="Cambria Math"/>
                  <w:szCs w:val="24"/>
                </w:rPr>
                <m:t>a</m:t>
              </m:r>
            </m:sub>
          </m:sSub>
          <m:r>
            <w:rPr>
              <w:rFonts w:ascii="Cambria Math" w:hAnsi="Garamond"/>
              <w:szCs w:val="24"/>
            </w:rPr>
            <m:t>:</m:t>
          </m:r>
          <m:sSub>
            <m:sSubPr>
              <m:ctrlPr>
                <w:rPr>
                  <w:rFonts w:ascii="Cambria Math" w:hAnsi="Garamond"/>
                  <w:i/>
                  <w:szCs w:val="24"/>
                </w:rPr>
              </m:ctrlPr>
            </m:sSubPr>
            <m:e>
              <m:r>
                <w:rPr>
                  <w:rFonts w:ascii="Cambria Math" w:hAnsi="Cambria Math"/>
                  <w:szCs w:val="24"/>
                </w:rPr>
                <m:t>μ</m:t>
              </m:r>
            </m:e>
            <m:sub>
              <m:r>
                <w:rPr>
                  <w:rFonts w:ascii="Cambria Math" w:hAnsi="Cambria Math"/>
                  <w:szCs w:val="24"/>
                </w:rPr>
                <m:t>x</m:t>
              </m:r>
            </m:sub>
          </m:sSub>
          <m:r>
            <w:rPr>
              <w:rFonts w:ascii="Cambria Math" w:hAnsi="Garamond"/>
              <w:szCs w:val="24"/>
            </w:rPr>
            <m:t>≥</m:t>
          </m:r>
          <m:sSub>
            <m:sSubPr>
              <m:ctrlPr>
                <w:rPr>
                  <w:rFonts w:ascii="Cambria Math" w:hAnsi="Garamond"/>
                  <w:i/>
                  <w:szCs w:val="24"/>
                </w:rPr>
              </m:ctrlPr>
            </m:sSubPr>
            <m:e>
              <m:r>
                <w:rPr>
                  <w:rFonts w:ascii="Cambria Math" w:hAnsi="Cambria Math"/>
                  <w:szCs w:val="24"/>
                </w:rPr>
                <m:t>μ</m:t>
              </m:r>
            </m:e>
            <m:sub>
              <m:r>
                <w:rPr>
                  <w:rFonts w:ascii="Cambria Math" w:hAnsi="Cambria Math"/>
                  <w:szCs w:val="24"/>
                </w:rPr>
                <m:t>y</m:t>
              </m:r>
            </m:sub>
          </m:sSub>
        </m:oMath>
      </m:oMathPara>
    </w:p>
    <w:p w:rsidR="00E85E9C" w:rsidRPr="00E85E9C" w:rsidRDefault="00E85E9C" w:rsidP="00CA05EA">
      <w:pPr>
        <w:pStyle w:val="ListParagraph"/>
        <w:ind w:left="990" w:hanging="450"/>
        <w:rPr>
          <w:rFonts w:ascii="Garamond" w:hAnsi="Garamond"/>
          <w:szCs w:val="24"/>
        </w:rPr>
      </w:pP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r>
          <w:rPr>
            <w:rFonts w:ascii="Cambria Math" w:hAnsi="Garamond"/>
            <w:szCs w:val="24"/>
          </w:rPr>
          <m:t>:</m:t>
        </m:r>
      </m:oMath>
      <w:r w:rsidRPr="00E85E9C">
        <w:rPr>
          <w:rFonts w:ascii="Garamond" w:hAnsi="Garamond"/>
          <w:szCs w:val="24"/>
        </w:rPr>
        <w:t xml:space="preserve"> Tidak ada perbedaan peningkatan yang signifikan kemampuan pemecahan masalah matematika siswa  yang diajar dengan pendekatan CTL dan pembelajaran biasa.</w:t>
      </w:r>
    </w:p>
    <w:p w:rsidR="00E85E9C" w:rsidRPr="00E85E9C" w:rsidRDefault="00E85E9C" w:rsidP="00CA05EA">
      <w:pPr>
        <w:pStyle w:val="ListParagraph"/>
        <w:ind w:left="990" w:hanging="450"/>
        <w:rPr>
          <w:rFonts w:ascii="Garamond" w:hAnsi="Garamond"/>
          <w:szCs w:val="24"/>
        </w:rPr>
      </w:pPr>
      <m:oMath>
        <m:sSub>
          <m:sSubPr>
            <m:ctrlPr>
              <w:rPr>
                <w:rFonts w:ascii="Cambria Math" w:hAnsi="Garamond"/>
                <w:i/>
                <w:szCs w:val="24"/>
              </w:rPr>
            </m:ctrlPr>
          </m:sSubPr>
          <m:e>
            <m:r>
              <w:rPr>
                <w:rFonts w:ascii="Cambria Math" w:hAnsi="Cambria Math"/>
                <w:szCs w:val="24"/>
              </w:rPr>
              <m:t>H</m:t>
            </m:r>
          </m:e>
          <m:sub>
            <m:r>
              <w:rPr>
                <w:rFonts w:ascii="Cambria Math" w:hAnsi="Cambria Math"/>
                <w:szCs w:val="24"/>
              </w:rPr>
              <m:t>a</m:t>
            </m:r>
          </m:sub>
        </m:sSub>
        <m:r>
          <w:rPr>
            <w:rFonts w:ascii="Cambria Math" w:hAnsi="Garamond"/>
            <w:szCs w:val="24"/>
          </w:rPr>
          <m:t>:</m:t>
        </m:r>
      </m:oMath>
      <w:r w:rsidRPr="00E85E9C">
        <w:rPr>
          <w:rFonts w:ascii="Garamond" w:hAnsi="Garamond"/>
          <w:szCs w:val="24"/>
        </w:rPr>
        <w:t xml:space="preserve"> Ada perbedaan peningkatan yang signifikan kemampuan pemecahan masalah matematika siswa  yang diajar dengan pendekatan CTL dan pembelajaran biasa.</w:t>
      </w:r>
    </w:p>
    <w:p w:rsidR="00E85E9C" w:rsidRPr="00E85E9C" w:rsidRDefault="00E85E9C" w:rsidP="00CA05EA">
      <w:pPr>
        <w:pStyle w:val="ListParagraph"/>
        <w:ind w:left="540"/>
        <w:rPr>
          <w:rFonts w:ascii="Garamond" w:hAnsi="Garamond"/>
          <w:szCs w:val="24"/>
        </w:rPr>
      </w:pPr>
      <w:r w:rsidRPr="00E85E9C">
        <w:rPr>
          <w:rFonts w:ascii="Garamond" w:hAnsi="Garamond"/>
          <w:szCs w:val="24"/>
        </w:rPr>
        <w:t>Dengan:</w:t>
      </w:r>
    </w:p>
    <w:p w:rsidR="00E85E9C" w:rsidRPr="00E85E9C" w:rsidRDefault="00E85E9C" w:rsidP="00CA05EA">
      <w:pPr>
        <w:pStyle w:val="ListParagraph"/>
        <w:ind w:left="900" w:hanging="360"/>
        <w:rPr>
          <w:rFonts w:ascii="Garamond" w:hAnsi="Garamond"/>
          <w:szCs w:val="24"/>
        </w:rPr>
      </w:pPr>
      <m:oMath>
        <m:sSub>
          <m:sSubPr>
            <m:ctrlPr>
              <w:rPr>
                <w:rFonts w:ascii="Cambria Math" w:hAnsi="Garamond"/>
                <w:i/>
                <w:szCs w:val="24"/>
              </w:rPr>
            </m:ctrlPr>
          </m:sSubPr>
          <m:e>
            <m:r>
              <w:rPr>
                <w:rFonts w:ascii="Cambria Math" w:hAnsi="Cambria Math"/>
                <w:szCs w:val="24"/>
              </w:rPr>
              <m:t>μ</m:t>
            </m:r>
          </m:e>
          <m:sub>
            <m:r>
              <w:rPr>
                <w:rFonts w:ascii="Cambria Math" w:hAnsi="Cambria Math"/>
                <w:szCs w:val="24"/>
              </w:rPr>
              <m:t>x</m:t>
            </m:r>
          </m:sub>
        </m:sSub>
      </m:oMath>
      <w:r w:rsidRPr="00E85E9C">
        <w:rPr>
          <w:rFonts w:ascii="Garamond" w:hAnsi="Garamond"/>
          <w:szCs w:val="24"/>
        </w:rPr>
        <w:t>: kemampuan pemecahan masalah matematika siswa yang diajarkan dengan pendekatan CTL.</w:t>
      </w:r>
    </w:p>
    <w:p w:rsidR="00E85E9C" w:rsidRPr="00E85E9C" w:rsidRDefault="00E85E9C" w:rsidP="00CA05EA">
      <w:pPr>
        <w:pStyle w:val="ListParagraph"/>
        <w:ind w:left="900" w:hanging="360"/>
        <w:rPr>
          <w:rFonts w:ascii="Garamond" w:hAnsi="Garamond"/>
          <w:szCs w:val="24"/>
        </w:rPr>
      </w:pPr>
      <m:oMath>
        <m:sSub>
          <m:sSubPr>
            <m:ctrlPr>
              <w:rPr>
                <w:rFonts w:ascii="Cambria Math" w:hAnsi="Garamond"/>
                <w:i/>
                <w:szCs w:val="24"/>
              </w:rPr>
            </m:ctrlPr>
          </m:sSubPr>
          <m:e>
            <m:r>
              <w:rPr>
                <w:rFonts w:ascii="Cambria Math" w:hAnsi="Cambria Math"/>
                <w:szCs w:val="24"/>
              </w:rPr>
              <m:t>μ</m:t>
            </m:r>
          </m:e>
          <m:sub>
            <m:r>
              <w:rPr>
                <w:rFonts w:ascii="Cambria Math" w:hAnsi="Cambria Math"/>
                <w:szCs w:val="24"/>
              </w:rPr>
              <m:t>y</m:t>
            </m:r>
          </m:sub>
        </m:sSub>
      </m:oMath>
      <w:r w:rsidRPr="00E85E9C">
        <w:rPr>
          <w:rFonts w:ascii="Garamond" w:hAnsi="Garamond"/>
          <w:szCs w:val="24"/>
        </w:rPr>
        <w:t>: kemampuan pemecahan masalah matematika siswa yang diajarkan dengan pembelajaran biasa.</w:t>
      </w:r>
    </w:p>
    <w:p w:rsidR="00CA05EA" w:rsidRDefault="00E85E9C" w:rsidP="00CA05EA">
      <w:pPr>
        <w:pStyle w:val="ListParagraph"/>
        <w:ind w:left="540"/>
        <w:rPr>
          <w:rFonts w:ascii="Garamond" w:hAnsi="Garamond"/>
          <w:szCs w:val="24"/>
        </w:rPr>
      </w:pPr>
      <w:r w:rsidRPr="00E85E9C">
        <w:rPr>
          <w:rFonts w:ascii="Garamond" w:hAnsi="Garamond"/>
          <w:szCs w:val="24"/>
        </w:rPr>
        <w:t xml:space="preserve">Pengujian hipotesis menggunakan program SPSS 15 dengan Levene’s test for Equality of Variances dengan taraf signifikansi 0,05, kriteria pengujian jika signifikan Levene tes for equality lebih besar dari taraf signifikan 0,05, tolak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dalam bentuk lain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00CA05EA">
        <w:rPr>
          <w:rFonts w:ascii="Garamond" w:hAnsi="Garamond"/>
          <w:szCs w:val="24"/>
        </w:rPr>
        <w:t>diterima.</w:t>
      </w:r>
    </w:p>
    <w:p w:rsidR="00E85E9C" w:rsidRPr="00E85E9C" w:rsidRDefault="00E85E9C" w:rsidP="00CA05EA">
      <w:pPr>
        <w:pStyle w:val="ListParagraph"/>
        <w:ind w:left="540"/>
        <w:rPr>
          <w:rFonts w:ascii="Garamond" w:hAnsi="Garamond"/>
          <w:szCs w:val="24"/>
        </w:rPr>
      </w:pPr>
      <w:r w:rsidRPr="00E85E9C">
        <w:rPr>
          <w:rFonts w:ascii="Garamond" w:hAnsi="Garamond"/>
          <w:szCs w:val="24"/>
        </w:rPr>
        <w:t xml:space="preserve">Rumus yang digunakan untuk mencari </w:t>
      </w:r>
      <m:oMath>
        <m:sSub>
          <m:sSubPr>
            <m:ctrlPr>
              <w:rPr>
                <w:rFonts w:ascii="Cambria Math" w:hAnsi="Garamond"/>
                <w:i/>
                <w:szCs w:val="24"/>
              </w:rPr>
            </m:ctrlPr>
          </m:sSubPr>
          <m:e>
            <m:r>
              <w:rPr>
                <w:rFonts w:ascii="Cambria Math" w:hAnsi="Cambria Math"/>
                <w:szCs w:val="24"/>
              </w:rPr>
              <m:t>t</m:t>
            </m:r>
          </m:e>
          <m:sub>
            <m:r>
              <w:rPr>
                <w:rFonts w:ascii="Garamond" w:hAnsi="Cambria Math"/>
                <w:szCs w:val="24"/>
              </w:rPr>
              <m:t>h</m:t>
            </m:r>
            <m:r>
              <w:rPr>
                <w:rFonts w:ascii="Cambria Math" w:hAnsi="Cambria Math"/>
                <w:szCs w:val="24"/>
              </w:rPr>
              <m:t>itung</m:t>
            </m:r>
          </m:sub>
        </m:sSub>
      </m:oMath>
      <w:r w:rsidRPr="00E85E9C">
        <w:rPr>
          <w:rFonts w:ascii="Garamond" w:hAnsi="Garamond"/>
          <w:szCs w:val="24"/>
        </w:rPr>
        <w:t xml:space="preserve"> adalah:</w:t>
      </w:r>
    </w:p>
    <w:p w:rsidR="00E85E9C" w:rsidRPr="00E85E9C" w:rsidRDefault="00E85E9C" w:rsidP="003D5F5A">
      <w:pPr>
        <w:pStyle w:val="ListParagraph"/>
        <w:numPr>
          <w:ilvl w:val="0"/>
          <w:numId w:val="11"/>
        </w:numPr>
        <w:overflowPunct/>
        <w:autoSpaceDE/>
        <w:autoSpaceDN/>
        <w:adjustRightInd/>
        <w:ind w:left="360"/>
        <w:textAlignment w:val="auto"/>
        <w:rPr>
          <w:rFonts w:ascii="Garamond" w:hAnsi="Garamond"/>
          <w:szCs w:val="24"/>
        </w:rPr>
      </w:pPr>
      <w:r w:rsidRPr="00E85E9C">
        <w:rPr>
          <w:rFonts w:ascii="Garamond" w:hAnsi="Garamond"/>
          <w:szCs w:val="24"/>
        </w:rPr>
        <w:t>Jika kedua kelompok berdistribusi normal dan homogen, maka uji statistik yang digunakan adalah uji- t dengan rumus sebagai berikut:</w:t>
      </w:r>
    </w:p>
    <w:p w:rsidR="00E85E9C" w:rsidRPr="00E85E9C" w:rsidRDefault="00E85E9C" w:rsidP="003D5F5A">
      <w:pPr>
        <w:pStyle w:val="ListParagraph"/>
        <w:ind w:left="360"/>
        <w:rPr>
          <w:rFonts w:ascii="Garamond" w:hAnsi="Garamond"/>
          <w:szCs w:val="24"/>
        </w:rPr>
      </w:pPr>
      <m:oMath>
        <m:r>
          <w:rPr>
            <w:rFonts w:ascii="Cambria Math" w:hAnsi="Cambria Math"/>
            <w:szCs w:val="24"/>
          </w:rPr>
          <m:t>t</m:t>
        </m:r>
        <m:r>
          <w:rPr>
            <w:rFonts w:ascii="Cambria Math" w:hAnsi="Garamond"/>
            <w:szCs w:val="24"/>
          </w:rPr>
          <m:t>=</m:t>
        </m:r>
        <m:f>
          <m:fPr>
            <m:ctrlPr>
              <w:rPr>
                <w:rFonts w:ascii="Cambria Math" w:hAnsi="Garamond"/>
                <w:i/>
                <w:szCs w:val="24"/>
              </w:rPr>
            </m:ctrlPr>
          </m:fPr>
          <m:num>
            <m:acc>
              <m:accPr>
                <m:chr m:val="̅"/>
                <m:ctrlPr>
                  <w:rPr>
                    <w:rFonts w:ascii="Cambria Math" w:hAnsi="Garamond"/>
                    <w:i/>
                    <w:szCs w:val="24"/>
                  </w:rPr>
                </m:ctrlPr>
              </m:accPr>
              <m:e>
                <m:r>
                  <w:rPr>
                    <w:rFonts w:ascii="Cambria Math" w:hAnsi="Cambria Math"/>
                    <w:szCs w:val="24"/>
                  </w:rPr>
                  <m:t>X</m:t>
                </m:r>
              </m:e>
            </m:acc>
            <m:r>
              <w:rPr>
                <w:rFonts w:ascii="Cambria Math" w:hAnsi="Garamond"/>
                <w:szCs w:val="24"/>
              </w:rPr>
              <m:t>-</m:t>
            </m:r>
            <m:acc>
              <m:accPr>
                <m:chr m:val="̅"/>
                <m:ctrlPr>
                  <w:rPr>
                    <w:rFonts w:ascii="Cambria Math" w:hAnsi="Garamond"/>
                    <w:i/>
                    <w:szCs w:val="24"/>
                  </w:rPr>
                </m:ctrlPr>
              </m:accPr>
              <m:e>
                <m:r>
                  <w:rPr>
                    <w:rFonts w:ascii="Cambria Math" w:hAnsi="Cambria Math"/>
                    <w:szCs w:val="24"/>
                  </w:rPr>
                  <m:t>Y</m:t>
                </m:r>
              </m:e>
            </m:acc>
          </m:num>
          <m:den>
            <m:rad>
              <m:radPr>
                <m:degHide m:val="on"/>
                <m:ctrlPr>
                  <w:rPr>
                    <w:rFonts w:ascii="Cambria Math" w:hAnsi="Garamond"/>
                    <w:i/>
                    <w:szCs w:val="24"/>
                  </w:rPr>
                </m:ctrlPr>
              </m:radPr>
              <m:deg/>
              <m:e>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x</m:t>
                    </m:r>
                    <m:r>
                      <w:rPr>
                        <w:rFonts w:ascii="Garamond" w:hAnsi="Garamond"/>
                        <w:szCs w:val="24"/>
                      </w:rPr>
                      <m:t>-</m:t>
                    </m:r>
                    <m:r>
                      <w:rPr>
                        <w:rFonts w:ascii="Cambria Math" w:hAnsi="Cambria Math"/>
                        <w:szCs w:val="24"/>
                      </w:rPr>
                      <m:t>y</m:t>
                    </m:r>
                  </m:sub>
                  <m:sup>
                    <m:r>
                      <w:rPr>
                        <w:rFonts w:ascii="Cambria Math" w:hAnsi="Garamond"/>
                        <w:szCs w:val="24"/>
                      </w:rPr>
                      <m:t>2</m:t>
                    </m:r>
                  </m:sup>
                </m:sSubSup>
                <m:d>
                  <m:dPr>
                    <m:ctrlPr>
                      <w:rPr>
                        <w:rFonts w:ascii="Cambria Math" w:hAnsi="Garamond"/>
                        <w:i/>
                        <w:szCs w:val="24"/>
                      </w:rPr>
                    </m:ctrlPr>
                  </m:dPr>
                  <m:e>
                    <m:f>
                      <m:fPr>
                        <m:ctrlPr>
                          <w:rPr>
                            <w:rFonts w:ascii="Cambria Math" w:hAnsi="Garamond"/>
                            <w:i/>
                            <w:szCs w:val="24"/>
                          </w:rPr>
                        </m:ctrlPr>
                      </m:fPr>
                      <m:num>
                        <m:r>
                          <w:rPr>
                            <w:rFonts w:ascii="Cambria Math" w:hAnsi="Garamond"/>
                            <w:szCs w:val="24"/>
                          </w:rPr>
                          <m:t>1</m:t>
                        </m:r>
                      </m:num>
                      <m:den>
                        <m:sSub>
                          <m:sSubPr>
                            <m:ctrlPr>
                              <w:rPr>
                                <w:rFonts w:ascii="Cambria Math" w:hAnsi="Garamond"/>
                                <w:i/>
                                <w:szCs w:val="24"/>
                              </w:rPr>
                            </m:ctrlPr>
                          </m:sSubPr>
                          <m:e>
                            <m:r>
                              <w:rPr>
                                <w:rFonts w:ascii="Cambria Math" w:hAnsi="Cambria Math"/>
                                <w:szCs w:val="24"/>
                              </w:rPr>
                              <m:t>n</m:t>
                            </m:r>
                          </m:e>
                          <m:sub>
                            <m:r>
                              <w:rPr>
                                <w:rFonts w:ascii="Cambria Math" w:hAnsi="Cambria Math"/>
                                <w:szCs w:val="24"/>
                              </w:rPr>
                              <m:t>x</m:t>
                            </m:r>
                          </m:sub>
                        </m:sSub>
                      </m:den>
                    </m:f>
                    <m:r>
                      <w:rPr>
                        <w:rFonts w:ascii="Cambria Math" w:hAnsi="Garamond"/>
                        <w:szCs w:val="24"/>
                      </w:rPr>
                      <m:t>+</m:t>
                    </m:r>
                    <m:f>
                      <m:fPr>
                        <m:ctrlPr>
                          <w:rPr>
                            <w:rFonts w:ascii="Cambria Math" w:hAnsi="Garamond"/>
                            <w:i/>
                            <w:szCs w:val="24"/>
                          </w:rPr>
                        </m:ctrlPr>
                      </m:fPr>
                      <m:num>
                        <m:r>
                          <w:rPr>
                            <w:rFonts w:ascii="Cambria Math" w:hAnsi="Garamond"/>
                            <w:szCs w:val="24"/>
                          </w:rPr>
                          <m:t>1</m:t>
                        </m:r>
                      </m:num>
                      <m:den>
                        <m:sSub>
                          <m:sSubPr>
                            <m:ctrlPr>
                              <w:rPr>
                                <w:rFonts w:ascii="Cambria Math" w:hAnsi="Garamond"/>
                                <w:i/>
                                <w:szCs w:val="24"/>
                              </w:rPr>
                            </m:ctrlPr>
                          </m:sSubPr>
                          <m:e>
                            <m:r>
                              <w:rPr>
                                <w:rFonts w:ascii="Cambria Math" w:hAnsi="Cambria Math"/>
                                <w:szCs w:val="24"/>
                              </w:rPr>
                              <m:t>n</m:t>
                            </m:r>
                          </m:e>
                          <m:sub>
                            <m:r>
                              <w:rPr>
                                <w:rFonts w:ascii="Cambria Math" w:hAnsi="Cambria Math"/>
                                <w:szCs w:val="24"/>
                              </w:rPr>
                              <m:t>y</m:t>
                            </m:r>
                          </m:sub>
                        </m:sSub>
                      </m:den>
                    </m:f>
                  </m:e>
                </m:d>
              </m:e>
            </m:rad>
          </m:den>
        </m:f>
      </m:oMath>
      <w:r w:rsidR="00EF6B46">
        <w:rPr>
          <w:rFonts w:ascii="Garamond" w:hAnsi="Garamond"/>
          <w:szCs w:val="24"/>
        </w:rPr>
        <w:t xml:space="preserve">          (Ruseffendi, 2010</w:t>
      </w:r>
      <w:r w:rsidRPr="00E85E9C">
        <w:rPr>
          <w:rFonts w:ascii="Garamond" w:hAnsi="Garamond"/>
          <w:szCs w:val="24"/>
        </w:rPr>
        <w:t>:325)</w:t>
      </w:r>
    </w:p>
    <w:p w:rsidR="00E85E9C" w:rsidRPr="00E85E9C" w:rsidRDefault="00E85E9C" w:rsidP="003D5F5A">
      <w:pPr>
        <w:pStyle w:val="ListParagraph"/>
        <w:ind w:left="360"/>
        <w:rPr>
          <w:rFonts w:ascii="Garamond" w:hAnsi="Garamond"/>
          <w:szCs w:val="24"/>
        </w:rPr>
      </w:pPr>
      <w:r w:rsidRPr="00E85E9C">
        <w:rPr>
          <w:rFonts w:ascii="Garamond" w:hAnsi="Garamond"/>
          <w:szCs w:val="24"/>
        </w:rPr>
        <w:t xml:space="preserve">Dengan </w:t>
      </w:r>
      <m:oMath>
        <m:r>
          <w:rPr>
            <w:rFonts w:ascii="Cambria Math" w:hAnsi="Cambria Math"/>
            <w:szCs w:val="24"/>
          </w:rPr>
          <m:t>dk</m:t>
        </m:r>
        <m:r>
          <w:rPr>
            <w:rFonts w:ascii="Cambria Math" w:hAnsi="Garamond"/>
            <w:szCs w:val="24"/>
          </w:rPr>
          <m:t>=</m:t>
        </m:r>
        <m:sSub>
          <m:sSubPr>
            <m:ctrlPr>
              <w:rPr>
                <w:rFonts w:ascii="Cambria Math" w:hAnsi="Garamond"/>
                <w:i/>
                <w:szCs w:val="24"/>
              </w:rPr>
            </m:ctrlPr>
          </m:sSubPr>
          <m:e>
            <m:r>
              <w:rPr>
                <w:rFonts w:ascii="Cambria Math" w:hAnsi="Cambria Math"/>
                <w:szCs w:val="24"/>
              </w:rPr>
              <m:t>n</m:t>
            </m:r>
          </m:e>
          <m:sub>
            <m:r>
              <w:rPr>
                <w:rFonts w:ascii="Cambria Math" w:hAnsi="Cambria Math"/>
                <w:szCs w:val="24"/>
              </w:rPr>
              <m:t>x</m:t>
            </m:r>
          </m:sub>
        </m:sSub>
        <m:r>
          <w:rPr>
            <w:rFonts w:ascii="Cambria Math" w:hAnsi="Garamond"/>
            <w:szCs w:val="24"/>
          </w:rPr>
          <m:t>+</m:t>
        </m:r>
        <m:sSub>
          <m:sSubPr>
            <m:ctrlPr>
              <w:rPr>
                <w:rFonts w:ascii="Cambria Math" w:hAnsi="Garamond"/>
                <w:i/>
                <w:szCs w:val="24"/>
              </w:rPr>
            </m:ctrlPr>
          </m:sSubPr>
          <m:e>
            <m:r>
              <w:rPr>
                <w:rFonts w:ascii="Cambria Math" w:hAnsi="Cambria Math"/>
                <w:szCs w:val="24"/>
              </w:rPr>
              <m:t>n</m:t>
            </m:r>
          </m:e>
          <m:sub>
            <m:r>
              <w:rPr>
                <w:rFonts w:ascii="Cambria Math" w:hAnsi="Cambria Math"/>
                <w:szCs w:val="24"/>
              </w:rPr>
              <m:t>y</m:t>
            </m:r>
          </m:sub>
        </m:sSub>
        <m:r>
          <w:rPr>
            <w:rFonts w:ascii="Cambria Math" w:hAnsi="Garamond"/>
            <w:szCs w:val="24"/>
          </w:rPr>
          <m:t>-</m:t>
        </m:r>
        <m:r>
          <w:rPr>
            <w:rFonts w:ascii="Cambria Math" w:hAnsi="Garamond"/>
            <w:szCs w:val="24"/>
          </w:rPr>
          <m:t>2</m:t>
        </m:r>
      </m:oMath>
      <w:r w:rsidRPr="00E85E9C">
        <w:rPr>
          <w:rFonts w:ascii="Garamond" w:hAnsi="Garamond"/>
          <w:szCs w:val="24"/>
        </w:rPr>
        <w:t xml:space="preserve"> dan</w:t>
      </w:r>
    </w:p>
    <w:p w:rsidR="00E85E9C" w:rsidRPr="00E85E9C" w:rsidRDefault="00E85E9C" w:rsidP="003D5F5A">
      <w:pPr>
        <w:pStyle w:val="ListParagraph"/>
        <w:ind w:left="360"/>
        <w:rPr>
          <w:rFonts w:ascii="Garamond" w:hAnsi="Garamond"/>
          <w:szCs w:val="24"/>
        </w:rPr>
      </w:pPr>
      <w:r w:rsidRPr="00E85E9C">
        <w:rPr>
          <w:rFonts w:ascii="Garamond" w:hAnsi="Garamond"/>
          <w:szCs w:val="24"/>
        </w:rPr>
        <w:lastRenderedPageBreak/>
        <w:t xml:space="preserve">Varian </w:t>
      </w:r>
      <m:oMath>
        <m:sSubSup>
          <m:sSubSupPr>
            <m:ctrlPr>
              <w:rPr>
                <w:rFonts w:ascii="Cambria Math" w:hAnsi="Garamond"/>
                <w:i/>
                <w:szCs w:val="24"/>
              </w:rPr>
            </m:ctrlPr>
          </m:sSubSupPr>
          <m:e>
            <m:r>
              <w:rPr>
                <w:rFonts w:ascii="Cambria Math" w:hAnsi="Cambria Math"/>
                <w:szCs w:val="24"/>
              </w:rPr>
              <m:t>S</m:t>
            </m:r>
          </m:e>
          <m:sub>
            <m:r>
              <w:rPr>
                <w:rFonts w:ascii="Cambria Math" w:hAnsi="Cambria Math"/>
                <w:szCs w:val="24"/>
              </w:rPr>
              <m:t>x</m:t>
            </m:r>
            <m:r>
              <w:rPr>
                <w:rFonts w:ascii="Garamond" w:hAnsi="Garamond"/>
                <w:szCs w:val="24"/>
              </w:rPr>
              <m:t>-</m:t>
            </m:r>
            <m:r>
              <w:rPr>
                <w:rFonts w:ascii="Cambria Math" w:hAnsi="Cambria Math"/>
                <w:szCs w:val="24"/>
              </w:rPr>
              <m:t>y</m:t>
            </m:r>
          </m:sub>
          <m:sup>
            <m:r>
              <w:rPr>
                <w:rFonts w:ascii="Cambria Math" w:hAnsi="Garamond"/>
                <w:szCs w:val="24"/>
              </w:rPr>
              <m:t>2</m:t>
            </m:r>
          </m:sup>
        </m:sSubSup>
        <m:r>
          <w:rPr>
            <w:rFonts w:ascii="Cambria Math" w:hAnsi="Garamond"/>
            <w:szCs w:val="24"/>
          </w:rPr>
          <m:t>=</m:t>
        </m:r>
        <m:f>
          <m:fPr>
            <m:ctrlPr>
              <w:rPr>
                <w:rFonts w:ascii="Cambria Math" w:hAnsi="Garamond"/>
                <w:i/>
                <w:szCs w:val="24"/>
              </w:rPr>
            </m:ctrlPr>
          </m:fPr>
          <m:num>
            <m:nary>
              <m:naryPr>
                <m:chr m:val="∑"/>
                <m:limLoc m:val="undOvr"/>
                <m:subHide m:val="on"/>
                <m:supHide m:val="on"/>
                <m:ctrlPr>
                  <w:rPr>
                    <w:rFonts w:ascii="Cambria Math" w:hAnsi="Garamond"/>
                    <w:i/>
                    <w:szCs w:val="24"/>
                  </w:rPr>
                </m:ctrlPr>
              </m:naryPr>
              <m:sub/>
              <m:sup/>
              <m:e>
                <m:sSup>
                  <m:sSupPr>
                    <m:ctrlPr>
                      <w:rPr>
                        <w:rFonts w:ascii="Cambria Math" w:hAnsi="Garamond"/>
                        <w:i/>
                        <w:szCs w:val="24"/>
                      </w:rPr>
                    </m:ctrlPr>
                  </m:sSupPr>
                  <m:e>
                    <m:d>
                      <m:dPr>
                        <m:ctrlPr>
                          <w:rPr>
                            <w:rFonts w:ascii="Cambria Math" w:hAnsi="Garamond"/>
                            <w:i/>
                            <w:szCs w:val="24"/>
                          </w:rPr>
                        </m:ctrlPr>
                      </m:dPr>
                      <m:e>
                        <m:r>
                          <w:rPr>
                            <w:rFonts w:ascii="Cambria Math" w:hAnsi="Cambria Math"/>
                            <w:szCs w:val="24"/>
                          </w:rPr>
                          <m:t>X</m:t>
                        </m:r>
                        <m:r>
                          <w:rPr>
                            <w:rFonts w:ascii="Cambria Math" w:hAnsi="Garamond"/>
                            <w:szCs w:val="24"/>
                          </w:rPr>
                          <m:t>-</m:t>
                        </m:r>
                        <m:acc>
                          <m:accPr>
                            <m:chr m:val="̅"/>
                            <m:ctrlPr>
                              <w:rPr>
                                <w:rFonts w:ascii="Cambria Math" w:hAnsi="Garamond"/>
                                <w:i/>
                                <w:szCs w:val="24"/>
                              </w:rPr>
                            </m:ctrlPr>
                          </m:accPr>
                          <m:e>
                            <m:r>
                              <w:rPr>
                                <w:rFonts w:ascii="Cambria Math" w:hAnsi="Cambria Math"/>
                                <w:szCs w:val="24"/>
                              </w:rPr>
                              <m:t>x</m:t>
                            </m:r>
                          </m:e>
                        </m:acc>
                      </m:e>
                    </m:d>
                  </m:e>
                  <m:sup>
                    <m:r>
                      <w:rPr>
                        <w:rFonts w:ascii="Cambria Math" w:hAnsi="Garamond"/>
                        <w:szCs w:val="24"/>
                      </w:rPr>
                      <m:t>2</m:t>
                    </m:r>
                  </m:sup>
                </m:sSup>
                <m:r>
                  <w:rPr>
                    <w:rFonts w:ascii="Cambria Math" w:hAnsi="Garamond"/>
                    <w:szCs w:val="24"/>
                  </w:rPr>
                  <m:t>+</m:t>
                </m:r>
                <m:nary>
                  <m:naryPr>
                    <m:chr m:val="∑"/>
                    <m:limLoc m:val="undOvr"/>
                    <m:subHide m:val="on"/>
                    <m:supHide m:val="on"/>
                    <m:ctrlPr>
                      <w:rPr>
                        <w:rFonts w:ascii="Cambria Math" w:hAnsi="Garamond"/>
                        <w:i/>
                        <w:szCs w:val="24"/>
                      </w:rPr>
                    </m:ctrlPr>
                  </m:naryPr>
                  <m:sub/>
                  <m:sup/>
                  <m:e>
                    <m:sSup>
                      <m:sSupPr>
                        <m:ctrlPr>
                          <w:rPr>
                            <w:rFonts w:ascii="Cambria Math" w:hAnsi="Garamond"/>
                            <w:i/>
                            <w:szCs w:val="24"/>
                          </w:rPr>
                        </m:ctrlPr>
                      </m:sSupPr>
                      <m:e>
                        <m:d>
                          <m:dPr>
                            <m:ctrlPr>
                              <w:rPr>
                                <w:rFonts w:ascii="Cambria Math" w:hAnsi="Garamond"/>
                                <w:i/>
                                <w:szCs w:val="24"/>
                              </w:rPr>
                            </m:ctrlPr>
                          </m:dPr>
                          <m:e>
                            <m:r>
                              <w:rPr>
                                <w:rFonts w:ascii="Cambria Math" w:hAnsi="Cambria Math"/>
                                <w:szCs w:val="24"/>
                              </w:rPr>
                              <m:t>Y</m:t>
                            </m:r>
                            <m:r>
                              <w:rPr>
                                <w:rFonts w:ascii="Cambria Math" w:hAnsi="Garamond"/>
                                <w:szCs w:val="24"/>
                              </w:rPr>
                              <m:t>-</m:t>
                            </m:r>
                            <m:acc>
                              <m:accPr>
                                <m:chr m:val="̅"/>
                                <m:ctrlPr>
                                  <w:rPr>
                                    <w:rFonts w:ascii="Cambria Math" w:hAnsi="Garamond"/>
                                    <w:i/>
                                    <w:szCs w:val="24"/>
                                  </w:rPr>
                                </m:ctrlPr>
                              </m:accPr>
                              <m:e>
                                <m:r>
                                  <w:rPr>
                                    <w:rFonts w:ascii="Cambria Math" w:hAnsi="Cambria Math"/>
                                    <w:szCs w:val="24"/>
                                  </w:rPr>
                                  <m:t>Y</m:t>
                                </m:r>
                              </m:e>
                            </m:acc>
                          </m:e>
                        </m:d>
                      </m:e>
                      <m:sup>
                        <m:r>
                          <w:rPr>
                            <w:rFonts w:ascii="Cambria Math" w:hAnsi="Garamond"/>
                            <w:szCs w:val="24"/>
                          </w:rPr>
                          <m:t>2</m:t>
                        </m:r>
                      </m:sup>
                    </m:sSup>
                  </m:e>
                </m:nary>
              </m:e>
            </m:nary>
          </m:num>
          <m:den>
            <m:sSub>
              <m:sSubPr>
                <m:ctrlPr>
                  <w:rPr>
                    <w:rFonts w:ascii="Cambria Math" w:hAnsi="Garamond"/>
                    <w:i/>
                    <w:szCs w:val="24"/>
                  </w:rPr>
                </m:ctrlPr>
              </m:sSubPr>
              <m:e>
                <m:r>
                  <w:rPr>
                    <w:rFonts w:ascii="Cambria Math" w:hAnsi="Cambria Math"/>
                    <w:szCs w:val="24"/>
                  </w:rPr>
                  <m:t>n</m:t>
                </m:r>
              </m:e>
              <m:sub>
                <m:r>
                  <w:rPr>
                    <w:rFonts w:ascii="Cambria Math" w:hAnsi="Cambria Math"/>
                    <w:szCs w:val="24"/>
                  </w:rPr>
                  <m:t>x</m:t>
                </m:r>
              </m:sub>
            </m:sSub>
            <m:r>
              <w:rPr>
                <w:rFonts w:ascii="Cambria Math" w:hAnsi="Garamond"/>
                <w:szCs w:val="24"/>
              </w:rPr>
              <m:t>+</m:t>
            </m:r>
            <m:sSub>
              <m:sSubPr>
                <m:ctrlPr>
                  <w:rPr>
                    <w:rFonts w:ascii="Cambria Math" w:hAnsi="Garamond"/>
                    <w:i/>
                    <w:szCs w:val="24"/>
                  </w:rPr>
                </m:ctrlPr>
              </m:sSubPr>
              <m:e>
                <m:r>
                  <w:rPr>
                    <w:rFonts w:ascii="Cambria Math" w:hAnsi="Cambria Math"/>
                    <w:szCs w:val="24"/>
                  </w:rPr>
                  <m:t>n</m:t>
                </m:r>
              </m:e>
              <m:sub>
                <m:r>
                  <w:rPr>
                    <w:rFonts w:ascii="Cambria Math" w:hAnsi="Cambria Math"/>
                    <w:szCs w:val="24"/>
                  </w:rPr>
                  <m:t>y</m:t>
                </m:r>
              </m:sub>
            </m:sSub>
            <m:r>
              <w:rPr>
                <w:rFonts w:ascii="Cambria Math" w:hAnsi="Garamond"/>
                <w:szCs w:val="24"/>
              </w:rPr>
              <m:t>-</m:t>
            </m:r>
            <m:r>
              <w:rPr>
                <w:rFonts w:ascii="Cambria Math" w:hAnsi="Garamond"/>
                <w:szCs w:val="24"/>
              </w:rPr>
              <m:t>2</m:t>
            </m:r>
          </m:den>
        </m:f>
      </m:oMath>
    </w:p>
    <w:p w:rsidR="00E85E9C" w:rsidRPr="00E85E9C" w:rsidRDefault="00E85E9C" w:rsidP="003D5F5A">
      <w:pPr>
        <w:pStyle w:val="ListParagraph"/>
        <w:numPr>
          <w:ilvl w:val="0"/>
          <w:numId w:val="11"/>
        </w:numPr>
        <w:overflowPunct/>
        <w:autoSpaceDE/>
        <w:autoSpaceDN/>
        <w:adjustRightInd/>
        <w:ind w:left="360"/>
        <w:textAlignment w:val="auto"/>
        <w:rPr>
          <w:rFonts w:ascii="Garamond" w:hAnsi="Garamond"/>
          <w:szCs w:val="24"/>
        </w:rPr>
      </w:pPr>
      <w:r w:rsidRPr="00E85E9C">
        <w:rPr>
          <w:rFonts w:ascii="Garamond" w:hAnsi="Garamond"/>
          <w:szCs w:val="24"/>
        </w:rPr>
        <w:t>Jika kedua kelompok berdistribusi normal tetapi tidak homogen, maka uji statistik digunakan adalah uji – t (uji t aksen), dengan rumus sebagai berikut:</w:t>
      </w:r>
    </w:p>
    <w:p w:rsidR="00E85E9C" w:rsidRPr="00E85E9C" w:rsidRDefault="00E85E9C" w:rsidP="003D5F5A">
      <w:pPr>
        <w:pStyle w:val="ListParagraph"/>
        <w:ind w:left="360"/>
        <w:rPr>
          <w:rFonts w:ascii="Garamond" w:hAnsi="Garamond"/>
          <w:szCs w:val="24"/>
        </w:rPr>
      </w:pPr>
      <m:oMath>
        <m:sSup>
          <m:sSupPr>
            <m:ctrlPr>
              <w:rPr>
                <w:rFonts w:ascii="Cambria Math" w:hAnsi="Garamond"/>
                <w:i/>
                <w:szCs w:val="24"/>
              </w:rPr>
            </m:ctrlPr>
          </m:sSupPr>
          <m:e>
            <m:r>
              <w:rPr>
                <w:rFonts w:ascii="Cambria Math" w:hAnsi="Cambria Math"/>
                <w:szCs w:val="24"/>
              </w:rPr>
              <m:t>t</m:t>
            </m:r>
          </m:e>
          <m:sup>
            <m:r>
              <w:rPr>
                <w:rFonts w:ascii="Cambria Math" w:hAnsi="Garamond"/>
                <w:szCs w:val="24"/>
              </w:rPr>
              <m:t>'</m:t>
            </m:r>
          </m:sup>
        </m:sSup>
        <m:r>
          <w:rPr>
            <w:rFonts w:ascii="Cambria Math" w:hAnsi="Garamond"/>
            <w:szCs w:val="24"/>
          </w:rPr>
          <m:t>=</m:t>
        </m:r>
        <m:f>
          <m:fPr>
            <m:ctrlPr>
              <w:rPr>
                <w:rFonts w:ascii="Cambria Math" w:hAnsi="Garamond"/>
                <w:i/>
                <w:szCs w:val="24"/>
              </w:rPr>
            </m:ctrlPr>
          </m:fPr>
          <m:num>
            <m:acc>
              <m:accPr>
                <m:chr m:val="̅"/>
                <m:ctrlPr>
                  <w:rPr>
                    <w:rFonts w:ascii="Cambria Math" w:hAnsi="Garamond"/>
                    <w:i/>
                    <w:szCs w:val="24"/>
                  </w:rPr>
                </m:ctrlPr>
              </m:accPr>
              <m:e>
                <m:sSub>
                  <m:sSubPr>
                    <m:ctrlPr>
                      <w:rPr>
                        <w:rFonts w:ascii="Cambria Math" w:hAnsi="Garamond"/>
                        <w:i/>
                        <w:szCs w:val="24"/>
                      </w:rPr>
                    </m:ctrlPr>
                  </m:sSubPr>
                  <m:e>
                    <m:r>
                      <w:rPr>
                        <w:rFonts w:ascii="Cambria Math" w:hAnsi="Cambria Math"/>
                        <w:szCs w:val="24"/>
                      </w:rPr>
                      <m:t>X</m:t>
                    </m:r>
                  </m:e>
                  <m:sub>
                    <m:r>
                      <w:rPr>
                        <w:rFonts w:ascii="Cambria Math" w:hAnsi="Garamond"/>
                        <w:szCs w:val="24"/>
                      </w:rPr>
                      <m:t>1</m:t>
                    </m:r>
                  </m:sub>
                </m:sSub>
              </m:e>
            </m:acc>
            <m:r>
              <w:rPr>
                <w:rFonts w:ascii="Cambria Math" w:hAnsi="Garamond"/>
                <w:szCs w:val="24"/>
              </w:rPr>
              <m:t>-</m:t>
            </m:r>
            <m:acc>
              <m:accPr>
                <m:chr m:val="̅"/>
                <m:ctrlPr>
                  <w:rPr>
                    <w:rFonts w:ascii="Cambria Math" w:hAnsi="Garamond"/>
                    <w:i/>
                    <w:szCs w:val="24"/>
                  </w:rPr>
                </m:ctrlPr>
              </m:accPr>
              <m:e>
                <m:sSub>
                  <m:sSubPr>
                    <m:ctrlPr>
                      <w:rPr>
                        <w:rFonts w:ascii="Cambria Math" w:hAnsi="Garamond"/>
                        <w:i/>
                        <w:szCs w:val="24"/>
                      </w:rPr>
                    </m:ctrlPr>
                  </m:sSubPr>
                  <m:e>
                    <m:r>
                      <w:rPr>
                        <w:rFonts w:ascii="Cambria Math" w:hAnsi="Cambria Math"/>
                        <w:szCs w:val="24"/>
                      </w:rPr>
                      <m:t>X</m:t>
                    </m:r>
                  </m:e>
                  <m:sub>
                    <m:r>
                      <w:rPr>
                        <w:rFonts w:ascii="Cambria Math" w:hAnsi="Garamond"/>
                        <w:szCs w:val="24"/>
                      </w:rPr>
                      <m:t>2</m:t>
                    </m:r>
                  </m:sub>
                </m:sSub>
              </m:e>
            </m:acc>
          </m:num>
          <m:den>
            <m:rad>
              <m:radPr>
                <m:degHide m:val="on"/>
                <m:ctrlPr>
                  <w:rPr>
                    <w:rFonts w:ascii="Cambria Math" w:hAnsi="Garamond"/>
                    <w:i/>
                    <w:szCs w:val="24"/>
                  </w:rPr>
                </m:ctrlPr>
              </m:radPr>
              <m:deg/>
              <m:e>
                <m:f>
                  <m:fPr>
                    <m:ctrlPr>
                      <w:rPr>
                        <w:rFonts w:ascii="Cambria Math" w:hAnsi="Garamond"/>
                        <w:i/>
                        <w:szCs w:val="24"/>
                      </w:rPr>
                    </m:ctrlPr>
                  </m:fPr>
                  <m:num>
                    <m:sSubSup>
                      <m:sSubSupPr>
                        <m:ctrlPr>
                          <w:rPr>
                            <w:rFonts w:ascii="Cambria Math" w:hAnsi="Garamond"/>
                            <w:i/>
                            <w:szCs w:val="24"/>
                          </w:rPr>
                        </m:ctrlPr>
                      </m:sSubSupPr>
                      <m:e>
                        <m:r>
                          <w:rPr>
                            <w:rFonts w:ascii="Cambria Math" w:hAnsi="Cambria Math"/>
                            <w:szCs w:val="24"/>
                          </w:rPr>
                          <m:t>S</m:t>
                        </m:r>
                      </m:e>
                      <m:sub>
                        <m:r>
                          <w:rPr>
                            <w:rFonts w:ascii="Cambria Math" w:hAnsi="Garamond"/>
                            <w:szCs w:val="24"/>
                          </w:rPr>
                          <m:t>1</m:t>
                        </m:r>
                      </m:sub>
                      <m:sup>
                        <m:r>
                          <w:rPr>
                            <w:rFonts w:ascii="Cambria Math" w:hAnsi="Garamond"/>
                            <w:szCs w:val="24"/>
                          </w:rPr>
                          <m:t>2</m:t>
                        </m:r>
                      </m:sup>
                    </m:sSubSup>
                  </m:num>
                  <m:den>
                    <m:sSub>
                      <m:sSubPr>
                        <m:ctrlPr>
                          <w:rPr>
                            <w:rFonts w:ascii="Cambria Math" w:hAnsi="Garamond"/>
                            <w:i/>
                            <w:szCs w:val="24"/>
                          </w:rPr>
                        </m:ctrlPr>
                      </m:sSubPr>
                      <m:e>
                        <m:r>
                          <w:rPr>
                            <w:rFonts w:ascii="Cambria Math" w:hAnsi="Cambria Math"/>
                            <w:szCs w:val="24"/>
                          </w:rPr>
                          <m:t>n</m:t>
                        </m:r>
                      </m:e>
                      <m:sub>
                        <m:r>
                          <w:rPr>
                            <w:rFonts w:ascii="Cambria Math" w:hAnsi="Garamond"/>
                            <w:szCs w:val="24"/>
                          </w:rPr>
                          <m:t>1</m:t>
                        </m:r>
                      </m:sub>
                    </m:sSub>
                  </m:den>
                </m:f>
                <m:r>
                  <w:rPr>
                    <w:rFonts w:ascii="Cambria Math" w:hAnsi="Garamond"/>
                    <w:szCs w:val="24"/>
                  </w:rPr>
                  <m:t>+</m:t>
                </m:r>
                <m:f>
                  <m:fPr>
                    <m:ctrlPr>
                      <w:rPr>
                        <w:rFonts w:ascii="Cambria Math" w:hAnsi="Garamond"/>
                        <w:i/>
                        <w:szCs w:val="24"/>
                      </w:rPr>
                    </m:ctrlPr>
                  </m:fPr>
                  <m:num>
                    <m:sSubSup>
                      <m:sSubSupPr>
                        <m:ctrlPr>
                          <w:rPr>
                            <w:rFonts w:ascii="Cambria Math" w:hAnsi="Garamond"/>
                            <w:i/>
                            <w:szCs w:val="24"/>
                          </w:rPr>
                        </m:ctrlPr>
                      </m:sSubSupPr>
                      <m:e>
                        <m:r>
                          <w:rPr>
                            <w:rFonts w:ascii="Cambria Math" w:hAnsi="Cambria Math"/>
                            <w:szCs w:val="24"/>
                          </w:rPr>
                          <m:t>S</m:t>
                        </m:r>
                      </m:e>
                      <m:sub>
                        <m:r>
                          <w:rPr>
                            <w:rFonts w:ascii="Cambria Math" w:hAnsi="Garamond"/>
                            <w:szCs w:val="24"/>
                          </w:rPr>
                          <m:t>2</m:t>
                        </m:r>
                      </m:sub>
                      <m:sup>
                        <m:r>
                          <w:rPr>
                            <w:rFonts w:ascii="Cambria Math" w:hAnsi="Garamond"/>
                            <w:szCs w:val="24"/>
                          </w:rPr>
                          <m:t>2</m:t>
                        </m:r>
                      </m:sup>
                    </m:sSubSup>
                  </m:num>
                  <m:den>
                    <m:sSub>
                      <m:sSubPr>
                        <m:ctrlPr>
                          <w:rPr>
                            <w:rFonts w:ascii="Cambria Math" w:hAnsi="Garamond"/>
                            <w:i/>
                            <w:szCs w:val="24"/>
                          </w:rPr>
                        </m:ctrlPr>
                      </m:sSubPr>
                      <m:e>
                        <m:r>
                          <w:rPr>
                            <w:rFonts w:ascii="Cambria Math" w:hAnsi="Cambria Math"/>
                            <w:szCs w:val="24"/>
                          </w:rPr>
                          <m:t>n</m:t>
                        </m:r>
                      </m:e>
                      <m:sub>
                        <m:r>
                          <w:rPr>
                            <w:rFonts w:ascii="Cambria Math" w:hAnsi="Garamond"/>
                            <w:szCs w:val="24"/>
                          </w:rPr>
                          <m:t>2</m:t>
                        </m:r>
                      </m:sub>
                    </m:sSub>
                  </m:den>
                </m:f>
              </m:e>
            </m:rad>
          </m:den>
        </m:f>
      </m:oMath>
      <w:r w:rsidRPr="00E85E9C">
        <w:rPr>
          <w:rFonts w:ascii="Garamond" w:hAnsi="Garamond"/>
          <w:szCs w:val="24"/>
        </w:rPr>
        <w:t xml:space="preserve">           </w:t>
      </w:r>
      <w:r w:rsidR="000C4E9F">
        <w:rPr>
          <w:rFonts w:ascii="Garamond" w:hAnsi="Garamond"/>
          <w:szCs w:val="24"/>
        </w:rPr>
        <w:t xml:space="preserve">  (Sudjana, 2013</w:t>
      </w:r>
      <w:r w:rsidRPr="00E85E9C">
        <w:rPr>
          <w:rFonts w:ascii="Garamond" w:hAnsi="Garamond"/>
          <w:szCs w:val="24"/>
        </w:rPr>
        <w:t>:</w:t>
      </w:r>
      <w:r w:rsidR="003D5F5A">
        <w:rPr>
          <w:rFonts w:ascii="Garamond" w:hAnsi="Garamond"/>
          <w:szCs w:val="24"/>
        </w:rPr>
        <w:t xml:space="preserve"> </w:t>
      </w:r>
      <w:r w:rsidRPr="00E85E9C">
        <w:rPr>
          <w:rFonts w:ascii="Garamond" w:hAnsi="Garamond"/>
          <w:szCs w:val="24"/>
        </w:rPr>
        <w:t>241)</w:t>
      </w:r>
    </w:p>
    <w:p w:rsidR="00E85E9C" w:rsidRPr="00E85E9C" w:rsidRDefault="00E85E9C" w:rsidP="003D5F5A">
      <w:pPr>
        <w:pStyle w:val="ListParagraph"/>
        <w:numPr>
          <w:ilvl w:val="0"/>
          <w:numId w:val="11"/>
        </w:numPr>
        <w:overflowPunct/>
        <w:autoSpaceDE/>
        <w:autoSpaceDN/>
        <w:adjustRightInd/>
        <w:ind w:left="360"/>
        <w:textAlignment w:val="auto"/>
        <w:rPr>
          <w:rFonts w:ascii="Garamond" w:hAnsi="Garamond"/>
          <w:szCs w:val="24"/>
        </w:rPr>
      </w:pPr>
      <w:r w:rsidRPr="00E85E9C">
        <w:rPr>
          <w:rFonts w:ascii="Garamond" w:hAnsi="Garamond"/>
          <w:szCs w:val="24"/>
        </w:rPr>
        <w:t>Pengujian normalitas dengan menggunakan program SPSS 15 yakni dengan melibatkan uji Kolmogorov – simirnov adalah suatu tes apakah kedua sampel independen telah ditaruik dari populasi yang sama. Untuk menerapkan tes dua sampel Kolmogorov – simirnov dibuat distribusi frekuensi kumulatif untuk smapel penelitian dengan menggunakan interval-interval yang sama untuk kedua distribusi. Pengujian normalitas memerlukan hipotesis sebagai berikut:</w:t>
      </w:r>
    </w:p>
    <w:p w:rsidR="00E85E9C" w:rsidRPr="00E85E9C" w:rsidRDefault="00E85E9C" w:rsidP="003D5F5A">
      <w:pPr>
        <w:pStyle w:val="ListParagraph"/>
        <w:ind w:left="360"/>
        <w:rPr>
          <w:rFonts w:ascii="Garamond" w:hAnsi="Garamond"/>
          <w:szCs w:val="24"/>
        </w:rPr>
      </w:pP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 = data populasi berdistribusi normal</w:t>
      </w:r>
    </w:p>
    <w:p w:rsidR="00E85E9C" w:rsidRPr="00E85E9C" w:rsidRDefault="00E85E9C" w:rsidP="003D5F5A">
      <w:pPr>
        <w:ind w:left="360"/>
        <w:rPr>
          <w:rFonts w:ascii="Garamond" w:hAnsi="Garamond"/>
          <w:szCs w:val="24"/>
        </w:rPr>
      </w:pPr>
      <m:oMath>
        <m:sSub>
          <m:sSubPr>
            <m:ctrlPr>
              <w:rPr>
                <w:rFonts w:ascii="Cambria Math" w:hAnsi="Garamond"/>
                <w:i/>
                <w:szCs w:val="24"/>
              </w:rPr>
            </m:ctrlPr>
          </m:sSubPr>
          <m:e>
            <m:r>
              <w:rPr>
                <w:rFonts w:ascii="Cambria Math" w:hAnsi="Cambria Math"/>
                <w:szCs w:val="24"/>
              </w:rPr>
              <m:t>H</m:t>
            </m:r>
          </m:e>
          <m:sub>
            <m:r>
              <w:rPr>
                <w:rFonts w:ascii="Cambria Math" w:hAnsi="Cambria Math"/>
                <w:szCs w:val="24"/>
              </w:rPr>
              <m:t>a</m:t>
            </m:r>
          </m:sub>
        </m:sSub>
      </m:oMath>
      <w:r w:rsidRPr="00E85E9C">
        <w:rPr>
          <w:rFonts w:ascii="Garamond" w:hAnsi="Garamond"/>
          <w:szCs w:val="24"/>
        </w:rPr>
        <w:t>= data populasi tidak berdistribusi normal</w:t>
      </w:r>
    </w:p>
    <w:p w:rsidR="00E85E9C" w:rsidRDefault="00E85E9C" w:rsidP="003D5F5A">
      <w:pPr>
        <w:ind w:left="360"/>
        <w:rPr>
          <w:rFonts w:ascii="Garamond" w:hAnsi="Garamond"/>
          <w:szCs w:val="24"/>
        </w:rPr>
      </w:pPr>
      <w:r w:rsidRPr="00E85E9C">
        <w:rPr>
          <w:rFonts w:ascii="Garamond" w:hAnsi="Garamond"/>
          <w:szCs w:val="24"/>
        </w:rPr>
        <w:t xml:space="preserve">Kriterianya adalah tolak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apabila populasi berdiatribusi normal jika L</w:t>
      </w:r>
      <w:r w:rsidRPr="00E85E9C">
        <w:rPr>
          <w:rFonts w:ascii="Garamond" w:hAnsi="Garamond"/>
          <w:szCs w:val="24"/>
          <w:vertAlign w:val="subscript"/>
        </w:rPr>
        <w:t>0</w:t>
      </w:r>
      <w:r w:rsidRPr="00E85E9C">
        <w:rPr>
          <w:rFonts w:ascii="Garamond" w:hAnsi="Garamond"/>
          <w:szCs w:val="24"/>
        </w:rPr>
        <w:t xml:space="preserve"> yang diperoleh dari data pengamatan lebih besar dari L</w:t>
      </w:r>
      <w:r w:rsidRPr="00E85E9C">
        <w:rPr>
          <w:rFonts w:ascii="Garamond" w:hAnsi="Garamond"/>
          <w:szCs w:val="24"/>
          <w:vertAlign w:val="subscript"/>
        </w:rPr>
        <w:t xml:space="preserve">tabel. </w:t>
      </w:r>
      <w:r w:rsidRPr="00E85E9C">
        <w:rPr>
          <w:rFonts w:ascii="Garamond" w:hAnsi="Garamond"/>
          <w:szCs w:val="24"/>
        </w:rPr>
        <w:t xml:space="preserve">Dalam hal ini hipotesis </w:t>
      </w:r>
      <m:oMath>
        <m:sSub>
          <m:sSubPr>
            <m:ctrlPr>
              <w:rPr>
                <w:rFonts w:ascii="Cambria Math" w:hAnsi="Garamond"/>
                <w:i/>
                <w:szCs w:val="24"/>
              </w:rPr>
            </m:ctrlPr>
          </m:sSubPr>
          <m:e>
            <m:r>
              <w:rPr>
                <w:rFonts w:ascii="Cambria Math" w:hAnsi="Cambria Math"/>
                <w:szCs w:val="24"/>
              </w:rPr>
              <m:t>H</m:t>
            </m:r>
          </m:e>
          <m:sub>
            <m:r>
              <w:rPr>
                <w:rFonts w:ascii="Cambria Math" w:hAnsi="Garamond"/>
                <w:szCs w:val="24"/>
              </w:rPr>
              <m:t>0</m:t>
            </m:r>
          </m:sub>
        </m:sSub>
      </m:oMath>
      <w:r w:rsidRPr="00E85E9C">
        <w:rPr>
          <w:rFonts w:ascii="Garamond" w:hAnsi="Garamond"/>
          <w:szCs w:val="24"/>
        </w:rPr>
        <w:t xml:space="preserve"> diterima atau nilai signifikansi Kolmogorov – simirnov lebih besar dari taraf signifikan 0,05.</w:t>
      </w:r>
    </w:p>
    <w:p w:rsidR="00AB1E63" w:rsidRPr="00E85E9C" w:rsidRDefault="00AB1E63" w:rsidP="00E85E9C">
      <w:pPr>
        <w:ind w:left="1701"/>
        <w:rPr>
          <w:rFonts w:ascii="Garamond" w:hAnsi="Garamond"/>
          <w:szCs w:val="24"/>
        </w:rPr>
      </w:pPr>
    </w:p>
    <w:p w:rsidR="00785461" w:rsidRPr="00F7418E" w:rsidRDefault="00785461" w:rsidP="007477BE">
      <w:pPr>
        <w:overflowPunct/>
        <w:contextualSpacing/>
        <w:textAlignment w:val="auto"/>
        <w:rPr>
          <w:rFonts w:ascii="Garamond" w:eastAsiaTheme="minorHAnsi" w:hAnsi="Garamond"/>
          <w:b/>
          <w:color w:val="000000" w:themeColor="text1"/>
          <w:sz w:val="28"/>
          <w:szCs w:val="24"/>
        </w:rPr>
      </w:pPr>
      <w:r w:rsidRPr="00551FE3">
        <w:rPr>
          <w:rFonts w:ascii="Garamond" w:eastAsiaTheme="minorHAnsi" w:hAnsi="Garamond"/>
          <w:b/>
          <w:color w:val="1F497D" w:themeColor="text2"/>
          <w:sz w:val="28"/>
          <w:szCs w:val="24"/>
        </w:rPr>
        <w:t>HASIL DAN PEMBAHASAN</w:t>
      </w:r>
      <w:r w:rsidR="00207F66" w:rsidRPr="00551FE3">
        <w:rPr>
          <w:rFonts w:ascii="Garamond" w:eastAsiaTheme="minorHAnsi" w:hAnsi="Garamond"/>
          <w:b/>
          <w:color w:val="1F497D" w:themeColor="text2"/>
          <w:sz w:val="28"/>
          <w:szCs w:val="24"/>
        </w:rPr>
        <w:t xml:space="preserve"> </w:t>
      </w:r>
    </w:p>
    <w:p w:rsidR="00D43AE6" w:rsidRPr="00501E39" w:rsidRDefault="00D43AE6" w:rsidP="00501E39">
      <w:pPr>
        <w:ind w:firstLine="450"/>
        <w:rPr>
          <w:rFonts w:ascii="Garamond" w:hAnsi="Garamond"/>
          <w:szCs w:val="24"/>
        </w:rPr>
      </w:pPr>
      <w:r w:rsidRPr="00501E39">
        <w:rPr>
          <w:rFonts w:ascii="Garamond" w:hAnsi="Garamond"/>
          <w:szCs w:val="24"/>
        </w:rPr>
        <w:t>Pretest dilaksanakan terhadap siswa kelas X SMA Negeri 2 Pematangsiantar, jumlah siswa kelas kontrol adalah 30 siswa yaitu kelas X-10 dan 30 siswa kelas eksperimen yaitu kelas X-3. Untuk menghindari ketidaktahuan siswa, satu hari sebelum diadakan pretest telah diberitahukan terlebih dahulu melalui guru mata pelajaran matematika yang mengajar di kelas tersebut, dan diminta agar siswa mempelajari dan mempersiapkannya.</w:t>
      </w:r>
      <w:r w:rsidRPr="00501E39">
        <w:rPr>
          <w:rFonts w:ascii="Garamond" w:hAnsi="Garamond"/>
          <w:szCs w:val="24"/>
        </w:rPr>
        <w:tab/>
      </w:r>
    </w:p>
    <w:p w:rsidR="00D43AE6" w:rsidRPr="00501E39" w:rsidRDefault="00D43AE6" w:rsidP="00850733">
      <w:pPr>
        <w:ind w:firstLine="450"/>
        <w:rPr>
          <w:rFonts w:ascii="Garamond" w:hAnsi="Garamond"/>
          <w:szCs w:val="24"/>
        </w:rPr>
      </w:pPr>
      <w:r w:rsidRPr="00501E39">
        <w:rPr>
          <w:rFonts w:ascii="Garamond" w:hAnsi="Garamond"/>
          <w:szCs w:val="24"/>
        </w:rPr>
        <w:t>Data tes kemampuan pemecahan masalah siswa pada prestest diperoleh dari tes tertulis berbentuk uraian sebanyak 3 soal, denga skor maksimum untuk keseluruhan adalah 30.</w:t>
      </w:r>
      <w:r w:rsidR="00850733">
        <w:rPr>
          <w:rFonts w:ascii="Garamond" w:hAnsi="Garamond"/>
          <w:szCs w:val="24"/>
        </w:rPr>
        <w:t xml:space="preserve"> Setel</w:t>
      </w:r>
      <w:r w:rsidRPr="00501E39">
        <w:rPr>
          <w:rFonts w:ascii="Garamond" w:hAnsi="Garamond"/>
          <w:szCs w:val="24"/>
        </w:rPr>
        <w:t>ah lembar jawaban diperiks, maka diperoleh skor terendah (X</w:t>
      </w:r>
      <w:r w:rsidRPr="00501E39">
        <w:rPr>
          <w:rFonts w:ascii="Garamond" w:hAnsi="Garamond"/>
          <w:szCs w:val="24"/>
          <w:vertAlign w:val="subscript"/>
        </w:rPr>
        <w:t>min</w:t>
      </w:r>
      <w:r w:rsidRPr="00501E39">
        <w:rPr>
          <w:rFonts w:ascii="Garamond" w:hAnsi="Garamond"/>
          <w:szCs w:val="24"/>
        </w:rPr>
        <w:t>), skor tertinggi (X</w:t>
      </w:r>
      <w:r w:rsidRPr="00501E39">
        <w:rPr>
          <w:rFonts w:ascii="Garamond" w:hAnsi="Garamond"/>
          <w:szCs w:val="24"/>
          <w:vertAlign w:val="subscript"/>
        </w:rPr>
        <w:t>max</w:t>
      </w:r>
      <w:r w:rsidRPr="00501E39">
        <w:rPr>
          <w:rFonts w:ascii="Garamond" w:hAnsi="Garamond"/>
          <w:szCs w:val="24"/>
        </w:rPr>
        <w:t>), skor rata-rata (X</w:t>
      </w:r>
      <w:r w:rsidRPr="00501E39">
        <w:rPr>
          <w:rFonts w:ascii="Garamond" w:hAnsi="Garamond"/>
          <w:szCs w:val="24"/>
          <w:vertAlign w:val="subscript"/>
        </w:rPr>
        <w:t>rata-rata</w:t>
      </w:r>
      <w:r w:rsidRPr="00501E39">
        <w:rPr>
          <w:rFonts w:ascii="Garamond" w:hAnsi="Garamond"/>
          <w:szCs w:val="24"/>
        </w:rPr>
        <w:t>), dan standar deviasi dari kelas eksperimen dan kelas kontrol seperti dideskripsikan pada tabel 1.</w:t>
      </w:r>
      <w:r w:rsidR="00850733">
        <w:rPr>
          <w:rFonts w:ascii="Garamond" w:hAnsi="Garamond"/>
          <w:szCs w:val="24"/>
        </w:rPr>
        <w:t xml:space="preserve"> </w:t>
      </w:r>
      <w:r w:rsidRPr="00501E39">
        <w:rPr>
          <w:rFonts w:ascii="Garamond" w:hAnsi="Garamond"/>
          <w:szCs w:val="24"/>
        </w:rPr>
        <w:t xml:space="preserve">Dari tabel terlihat skor rata-rata untuk kelas kontrol adalah 49,55 dan kelas eksperimen adalah 45,11. Skor tertinggi di kelas kontrol adalah 76,67 dan terendah adalah 36,67. Sementara skor tertinggi di kelas eksperimen adalah 90 dan terendah adalah 20. </w:t>
      </w:r>
    </w:p>
    <w:p w:rsidR="00D43AE6" w:rsidRPr="00850733" w:rsidRDefault="00D43AE6" w:rsidP="00850733">
      <w:pPr>
        <w:ind w:firstLine="450"/>
        <w:rPr>
          <w:rFonts w:ascii="Garamond" w:hAnsi="Garamond"/>
          <w:szCs w:val="24"/>
        </w:rPr>
      </w:pPr>
      <w:r w:rsidRPr="00501E39">
        <w:rPr>
          <w:rFonts w:ascii="Garamond" w:hAnsi="Garamond"/>
          <w:szCs w:val="24"/>
        </w:rPr>
        <w:t>Untuk menguji apakah ada perbedaan dari dua rata-rata antara kelas ekperimen dan kontrol, harus diuji dulu normalitas dan homogenitas data. Uji normalitas dan homogenitas dipakai untuk memenuhi syarat uji dua rata-rata dengan menggunakan uji-t atau uji statistik parametrik.</w:t>
      </w:r>
      <w:r w:rsidR="00850733">
        <w:rPr>
          <w:rFonts w:ascii="Garamond" w:hAnsi="Garamond"/>
          <w:szCs w:val="24"/>
        </w:rPr>
        <w:t xml:space="preserve"> </w:t>
      </w:r>
      <w:r w:rsidRPr="00501E39">
        <w:rPr>
          <w:rFonts w:ascii="Garamond" w:hAnsi="Garamond"/>
          <w:szCs w:val="24"/>
        </w:rPr>
        <w:t xml:space="preserve">Hasil perhitungan </w:t>
      </w:r>
      <w:r w:rsidRPr="00501E39">
        <w:rPr>
          <w:rFonts w:ascii="Garamond" w:hAnsi="Garamond"/>
          <w:position w:val="-10"/>
          <w:szCs w:val="24"/>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7.75pt" o:ole="">
            <v:imagedata r:id="rId8" o:title=""/>
          </v:shape>
          <o:OLEObject Type="Embed" ProgID="Equation.3" ShapeID="_x0000_i1025" DrawAspect="Content" ObjectID="_1659620636" r:id="rId9"/>
        </w:object>
      </w:r>
      <w:r w:rsidRPr="00501E39">
        <w:rPr>
          <w:rFonts w:ascii="Garamond" w:hAnsi="Garamond"/>
          <w:szCs w:val="24"/>
        </w:rPr>
        <w:t xml:space="preserve">dan harga </w:t>
      </w:r>
      <w:r w:rsidRPr="00501E39">
        <w:rPr>
          <w:rFonts w:ascii="Garamond" w:hAnsi="Garamond"/>
          <w:position w:val="-10"/>
          <w:szCs w:val="24"/>
        </w:rPr>
        <w:object w:dxaOrig="940" w:dyaOrig="360">
          <v:shape id="_x0000_i1026" type="#_x0000_t75" style="width:46.75pt;height:17.75pt" o:ole="">
            <v:imagedata r:id="rId10" o:title=""/>
          </v:shape>
          <o:OLEObject Type="Embed" ProgID="Equation.3" ShapeID="_x0000_i1026" DrawAspect="Content" ObjectID="_1659620637" r:id="rId11"/>
        </w:object>
      </w:r>
      <w:r w:rsidRPr="00501E39">
        <w:rPr>
          <w:rFonts w:ascii="Garamond" w:hAnsi="Garamond"/>
          <w:szCs w:val="24"/>
        </w:rPr>
        <w:t xml:space="preserve">atau </w:t>
      </w:r>
      <w:r w:rsidRPr="00501E39">
        <w:rPr>
          <w:rFonts w:ascii="Garamond" w:hAnsi="Garamond"/>
          <w:position w:val="-10"/>
          <w:szCs w:val="24"/>
        </w:rPr>
        <w:object w:dxaOrig="340" w:dyaOrig="360">
          <v:shape id="_x0000_i1027" type="#_x0000_t75" style="width:16.85pt;height:17.75pt" o:ole="">
            <v:imagedata r:id="rId8" o:title=""/>
          </v:shape>
          <o:OLEObject Type="Embed" ProgID="Equation.3" ShapeID="_x0000_i1027" DrawAspect="Content" ObjectID="_1659620638" r:id="rId12"/>
        </w:object>
      </w:r>
      <w:r w:rsidRPr="00501E39">
        <w:rPr>
          <w:rFonts w:ascii="Garamond" w:hAnsi="Garamond"/>
          <w:szCs w:val="24"/>
          <w:vertAlign w:val="subscript"/>
        </w:rPr>
        <w:t>tabel</w:t>
      </w:r>
      <w:r w:rsidRPr="00501E39">
        <w:rPr>
          <w:rFonts w:ascii="Garamond" w:hAnsi="Garamond"/>
          <w:szCs w:val="24"/>
        </w:rPr>
        <w:t xml:space="preserve"> untuk kelas eksperimen dan kelas control, dalam penelitian ini menggunakan uji statistic Kolmogorov-Smirnov pada kedua kelompok, lebih lengkapnya dapat dilihat pada tabel 2.</w:t>
      </w:r>
      <w:r w:rsidR="00850733">
        <w:rPr>
          <w:rFonts w:ascii="Garamond" w:hAnsi="Garamond"/>
          <w:szCs w:val="24"/>
        </w:rPr>
        <w:t xml:space="preserve"> </w:t>
      </w:r>
      <w:r w:rsidRPr="00501E39">
        <w:rPr>
          <w:rFonts w:ascii="Garamond" w:hAnsi="Garamond"/>
          <w:szCs w:val="24"/>
        </w:rPr>
        <w:t xml:space="preserve">Dari tabel terlihat bahwa probabilitas signifikan dengan menggunakan Kolmogorov-Smirnov adalah kelas Kontrol 0,054 &gt; 0,05 maka data kelas kontrol adalah berdistribusi normal. Untuk kelas eksperimen probabilitas signifikan adalah 0,087 &gt; 0,05 maka data kelas eksperimen berdistribusi normal. Artinya, kedua data siap diolah dan diuji perbedaan peningkatan kemampuan pemecahan masalahnya. </w:t>
      </w:r>
    </w:p>
    <w:p w:rsidR="00B556D6" w:rsidRPr="00501E39" w:rsidRDefault="00D43AE6" w:rsidP="00850733">
      <w:pPr>
        <w:overflowPunct/>
        <w:ind w:firstLine="450"/>
        <w:contextualSpacing/>
        <w:textAlignment w:val="auto"/>
        <w:rPr>
          <w:rFonts w:ascii="Garamond" w:hAnsi="Garamond"/>
          <w:szCs w:val="24"/>
        </w:rPr>
      </w:pPr>
      <w:r w:rsidRPr="00501E39">
        <w:rPr>
          <w:rFonts w:ascii="Garamond" w:hAnsi="Garamond"/>
          <w:szCs w:val="24"/>
        </w:rPr>
        <w:t>Hasil perhhitungan homogenistas kedua data, apakah data berasal dari varian yang sama dapat dilihat pada tabel 3.</w:t>
      </w:r>
      <w:r w:rsidR="00850733">
        <w:rPr>
          <w:rFonts w:ascii="Garamond" w:hAnsi="Garamond"/>
          <w:szCs w:val="24"/>
        </w:rPr>
        <w:t xml:space="preserve"> </w:t>
      </w:r>
      <w:r w:rsidR="00B556D6" w:rsidRPr="00501E39">
        <w:rPr>
          <w:rFonts w:ascii="Garamond" w:hAnsi="Garamond"/>
          <w:szCs w:val="24"/>
        </w:rPr>
        <w:t>Nilai F</w:t>
      </w:r>
      <w:r w:rsidR="00B556D6" w:rsidRPr="00501E39">
        <w:rPr>
          <w:rFonts w:ascii="Garamond" w:hAnsi="Garamond"/>
          <w:szCs w:val="24"/>
          <w:vertAlign w:val="subscript"/>
        </w:rPr>
        <w:t>hitung</w:t>
      </w:r>
      <w:r w:rsidR="00B556D6" w:rsidRPr="00501E39">
        <w:rPr>
          <w:rFonts w:ascii="Garamond" w:hAnsi="Garamond"/>
          <w:szCs w:val="24"/>
        </w:rPr>
        <w:t xml:space="preserve"> adalah 5,266 , jika F</w:t>
      </w:r>
      <w:r w:rsidR="00B556D6" w:rsidRPr="00501E39">
        <w:rPr>
          <w:rFonts w:ascii="Garamond" w:hAnsi="Garamond"/>
          <w:szCs w:val="24"/>
          <w:vertAlign w:val="subscript"/>
        </w:rPr>
        <w:t xml:space="preserve">hitung </w:t>
      </w:r>
      <w:r w:rsidR="00B556D6" w:rsidRPr="00501E39">
        <w:rPr>
          <w:rFonts w:ascii="Garamond" w:hAnsi="Garamond"/>
          <w:szCs w:val="24"/>
        </w:rPr>
        <w:t>&gt; F</w:t>
      </w:r>
      <w:r w:rsidR="00B556D6" w:rsidRPr="00501E39">
        <w:rPr>
          <w:rFonts w:ascii="Garamond" w:hAnsi="Garamond"/>
          <w:szCs w:val="24"/>
          <w:vertAlign w:val="subscript"/>
        </w:rPr>
        <w:t>tabel</w:t>
      </w:r>
      <w:r w:rsidR="00B556D6" w:rsidRPr="00501E39">
        <w:rPr>
          <w:rFonts w:ascii="Garamond" w:hAnsi="Garamond"/>
          <w:szCs w:val="24"/>
        </w:rPr>
        <w:t>, artinya data tidak berasal dari varians yang sama atau tidak homogen. Jika kita menggunakan probabilitas signifikan dan derajat kebebasan 0,05 dari tabel terlihat bahwa probabilitas signifikan 0,025 &lt; 0,05 artinya data tersebut tidak berasal dari data yang memiliki varian yang sama atau tidak homogen.</w:t>
      </w:r>
    </w:p>
    <w:p w:rsidR="001F53C9" w:rsidRPr="00501E39" w:rsidRDefault="00B556D6" w:rsidP="00850733">
      <w:pPr>
        <w:ind w:firstLine="450"/>
        <w:rPr>
          <w:rFonts w:ascii="Garamond" w:hAnsi="Garamond"/>
          <w:szCs w:val="24"/>
        </w:rPr>
      </w:pPr>
      <w:r w:rsidRPr="00501E39">
        <w:rPr>
          <w:rFonts w:ascii="Garamond" w:hAnsi="Garamond"/>
          <w:szCs w:val="24"/>
        </w:rPr>
        <w:t xml:space="preserve">Selanjutnya pengujian perbedaan dua rata-rata data hasil pretes dengan menggunakan statistic parametric yaitu uji-t pada taraf signifikan </w:t>
      </w:r>
      <w:r w:rsidRPr="00501E39">
        <w:rPr>
          <w:rFonts w:ascii="Garamond" w:hAnsi="Garamond"/>
          <w:position w:val="-6"/>
          <w:szCs w:val="24"/>
        </w:rPr>
        <w:object w:dxaOrig="240" w:dyaOrig="220">
          <v:shape id="_x0000_i1028" type="#_x0000_t75" style="width:12.15pt;height:11.2pt" o:ole="">
            <v:imagedata r:id="rId13" o:title=""/>
          </v:shape>
          <o:OLEObject Type="Embed" ProgID="Equation.3" ShapeID="_x0000_i1028" DrawAspect="Content" ObjectID="_1659620639" r:id="rId14"/>
        </w:object>
      </w:r>
      <w:r w:rsidRPr="00501E39">
        <w:rPr>
          <w:rFonts w:ascii="Garamond" w:hAnsi="Garamond"/>
          <w:szCs w:val="24"/>
        </w:rPr>
        <w:t xml:space="preserve">= 0,05 (uji dua pihak ½ </w:t>
      </w:r>
      <w:r w:rsidRPr="00501E39">
        <w:rPr>
          <w:rFonts w:ascii="Garamond" w:hAnsi="Garamond"/>
          <w:position w:val="-6"/>
          <w:szCs w:val="24"/>
        </w:rPr>
        <w:object w:dxaOrig="240" w:dyaOrig="220">
          <v:shape id="_x0000_i1029" type="#_x0000_t75" style="width:12.15pt;height:11.2pt" o:ole="">
            <v:imagedata r:id="rId13" o:title=""/>
          </v:shape>
          <o:OLEObject Type="Embed" ProgID="Equation.3" ShapeID="_x0000_i1029" DrawAspect="Content" ObjectID="_1659620640" r:id="rId15"/>
        </w:object>
      </w:r>
      <w:r w:rsidRPr="00501E39">
        <w:rPr>
          <w:rFonts w:ascii="Garamond" w:hAnsi="Garamond"/>
          <w:szCs w:val="24"/>
        </w:rPr>
        <w:t>= 0,025</w:t>
      </w:r>
      <w:r w:rsidR="00850733">
        <w:rPr>
          <w:rFonts w:ascii="Garamond" w:hAnsi="Garamond"/>
          <w:szCs w:val="24"/>
        </w:rPr>
        <w:t>. Jika n</w:t>
      </w:r>
      <w:r w:rsidRPr="00501E39">
        <w:rPr>
          <w:rFonts w:ascii="Garamond" w:hAnsi="Garamond"/>
          <w:szCs w:val="24"/>
        </w:rPr>
        <w:t>ilai signifikansi uji-t lebih besar dari taraf signifikannya 0,05 maka H</w:t>
      </w:r>
      <w:r w:rsidRPr="00501E39">
        <w:rPr>
          <w:rFonts w:ascii="Garamond" w:hAnsi="Garamond"/>
          <w:szCs w:val="24"/>
          <w:vertAlign w:val="subscript"/>
        </w:rPr>
        <w:t>0</w:t>
      </w:r>
      <w:r w:rsidRPr="00501E39">
        <w:rPr>
          <w:rFonts w:ascii="Garamond" w:hAnsi="Garamond"/>
          <w:szCs w:val="24"/>
        </w:rPr>
        <w:t xml:space="preserve"> diterima. Hasil perhitungan uji </w:t>
      </w:r>
      <w:r w:rsidRPr="00501E39">
        <w:rPr>
          <w:rFonts w:ascii="Garamond" w:hAnsi="Garamond"/>
          <w:szCs w:val="24"/>
        </w:rPr>
        <w:lastRenderedPageBreak/>
        <w:t>perbedaan rata-rata pr</w:t>
      </w:r>
      <w:r w:rsidR="00850733">
        <w:rPr>
          <w:rFonts w:ascii="Garamond" w:hAnsi="Garamond"/>
          <w:szCs w:val="24"/>
        </w:rPr>
        <w:t>e</w:t>
      </w:r>
      <w:r w:rsidRPr="00501E39">
        <w:rPr>
          <w:rFonts w:ascii="Garamond" w:hAnsi="Garamond"/>
          <w:szCs w:val="24"/>
        </w:rPr>
        <w:t>tes kelas kontrol dan eksperimen disajikan pada tabel</w:t>
      </w:r>
      <w:r w:rsidR="001F53C9" w:rsidRPr="00501E39">
        <w:rPr>
          <w:rFonts w:ascii="Garamond" w:hAnsi="Garamond"/>
          <w:szCs w:val="24"/>
        </w:rPr>
        <w:t xml:space="preserve"> 4. Dari tabel, nilai probabilitas signifikansinya adalah 0,025 &lt; 0,05 artinya H</w:t>
      </w:r>
      <w:r w:rsidR="001F53C9" w:rsidRPr="00501E39">
        <w:rPr>
          <w:rFonts w:ascii="Garamond" w:hAnsi="Garamond"/>
          <w:szCs w:val="24"/>
          <w:vertAlign w:val="subscript"/>
        </w:rPr>
        <w:t>0</w:t>
      </w:r>
      <w:r w:rsidR="001F53C9" w:rsidRPr="00501E39">
        <w:rPr>
          <w:rFonts w:ascii="Garamond" w:hAnsi="Garamond"/>
          <w:szCs w:val="24"/>
        </w:rPr>
        <w:t xml:space="preserve"> ditolak. Artinya, ada perbedaan antara pretest kelas eksperimen dan kelas kontrol. Nilai F</w:t>
      </w:r>
      <w:r w:rsidR="001F53C9" w:rsidRPr="00501E39">
        <w:rPr>
          <w:rFonts w:ascii="Garamond" w:hAnsi="Garamond"/>
          <w:szCs w:val="24"/>
          <w:vertAlign w:val="subscript"/>
        </w:rPr>
        <w:t>hitung</w:t>
      </w:r>
      <w:r w:rsidR="001F53C9" w:rsidRPr="00501E39">
        <w:rPr>
          <w:rFonts w:ascii="Garamond" w:hAnsi="Garamond"/>
          <w:szCs w:val="24"/>
        </w:rPr>
        <w:t xml:space="preserve"> yang diperoleh adalah 5,266.</w:t>
      </w:r>
    </w:p>
    <w:p w:rsidR="00F42944" w:rsidRPr="00501E39" w:rsidRDefault="00F42944" w:rsidP="00850733">
      <w:pPr>
        <w:ind w:firstLine="450"/>
        <w:rPr>
          <w:rFonts w:ascii="Garamond" w:hAnsi="Garamond"/>
          <w:szCs w:val="24"/>
        </w:rPr>
      </w:pPr>
      <w:r w:rsidRPr="00501E39">
        <w:rPr>
          <w:rFonts w:ascii="Garamond" w:hAnsi="Garamond"/>
          <w:szCs w:val="24"/>
        </w:rPr>
        <w:t>Setelah diberikan pembelajaran kepada kelas eksperimen d</w:t>
      </w:r>
      <w:r w:rsidR="00850733">
        <w:rPr>
          <w:rFonts w:ascii="Garamond" w:hAnsi="Garamond"/>
          <w:szCs w:val="24"/>
        </w:rPr>
        <w:t>engan pendekatan kontekstual dan kelas k</w:t>
      </w:r>
      <w:r w:rsidRPr="00501E39">
        <w:rPr>
          <w:rFonts w:ascii="Garamond" w:hAnsi="Garamond"/>
          <w:szCs w:val="24"/>
        </w:rPr>
        <w:t>ontrol dengan pendekatan</w:t>
      </w:r>
      <w:r w:rsidR="00850733">
        <w:rPr>
          <w:rFonts w:ascii="Garamond" w:hAnsi="Garamond"/>
          <w:szCs w:val="24"/>
        </w:rPr>
        <w:t xml:space="preserve"> </w:t>
      </w:r>
      <w:r w:rsidRPr="00501E39">
        <w:rPr>
          <w:rFonts w:ascii="Garamond" w:hAnsi="Garamond"/>
          <w:szCs w:val="24"/>
        </w:rPr>
        <w:t>konvensional siswa diberi kesempatan untuk menjawab soal akhir (posttest). Posttest terdiri dari data kemampuan pemecahan masalah dan gain ternomalisasi.</w:t>
      </w:r>
      <w:r w:rsidR="00850733">
        <w:rPr>
          <w:rFonts w:ascii="Garamond" w:hAnsi="Garamond"/>
          <w:szCs w:val="24"/>
        </w:rPr>
        <w:t xml:space="preserve"> </w:t>
      </w:r>
      <w:r w:rsidRPr="00501E39">
        <w:rPr>
          <w:rFonts w:ascii="Garamond" w:hAnsi="Garamond"/>
          <w:szCs w:val="24"/>
        </w:rPr>
        <w:t>Berdasarkan data posttest diperoleh skor terendah (X</w:t>
      </w:r>
      <w:r w:rsidRPr="00501E39">
        <w:rPr>
          <w:rFonts w:ascii="Garamond" w:hAnsi="Garamond"/>
          <w:szCs w:val="24"/>
          <w:vertAlign w:val="subscript"/>
        </w:rPr>
        <w:t>min</w:t>
      </w:r>
      <w:r w:rsidRPr="00501E39">
        <w:rPr>
          <w:rFonts w:ascii="Garamond" w:hAnsi="Garamond"/>
          <w:szCs w:val="24"/>
        </w:rPr>
        <w:t>), skor tertinggi (X</w:t>
      </w:r>
      <w:r w:rsidRPr="00501E39">
        <w:rPr>
          <w:rFonts w:ascii="Garamond" w:hAnsi="Garamond"/>
          <w:szCs w:val="24"/>
          <w:vertAlign w:val="subscript"/>
        </w:rPr>
        <w:t>max</w:t>
      </w:r>
      <w:r w:rsidRPr="00501E39">
        <w:rPr>
          <w:rFonts w:ascii="Garamond" w:hAnsi="Garamond"/>
          <w:szCs w:val="24"/>
        </w:rPr>
        <w:t>), skor rata-rata (X</w:t>
      </w:r>
      <w:r w:rsidRPr="00501E39">
        <w:rPr>
          <w:rFonts w:ascii="Garamond" w:hAnsi="Garamond"/>
          <w:szCs w:val="24"/>
          <w:vertAlign w:val="subscript"/>
        </w:rPr>
        <w:t>rata-rata</w:t>
      </w:r>
      <w:r w:rsidRPr="00501E39">
        <w:rPr>
          <w:rFonts w:ascii="Garamond" w:hAnsi="Garamond"/>
          <w:szCs w:val="24"/>
        </w:rPr>
        <w:t>), standar deviasi untuk kelas eksperimen dan kelas kontrol, seperti tampak pada tabel 5.</w:t>
      </w:r>
      <w:r w:rsidR="00850733">
        <w:rPr>
          <w:rFonts w:ascii="Garamond" w:hAnsi="Garamond"/>
          <w:szCs w:val="24"/>
        </w:rPr>
        <w:t xml:space="preserve"> </w:t>
      </w:r>
      <w:r w:rsidRPr="00501E39">
        <w:rPr>
          <w:rFonts w:ascii="Garamond" w:hAnsi="Garamond"/>
          <w:szCs w:val="24"/>
        </w:rPr>
        <w:t>Rata-rata pada kelas kontrol adalah 57,86 sementara kelas eksperimen adalah 61, 93. Skor terendah pada kelas kontrol adalah 40 sementara kelas ekperimen adalah 42. Skor tertinggi pada kelas kontrol adalah 84 sementara kelas eksperimen adalah 100.</w:t>
      </w:r>
    </w:p>
    <w:p w:rsidR="00F42944" w:rsidRPr="00501E39" w:rsidRDefault="00F42944" w:rsidP="00850733">
      <w:pPr>
        <w:ind w:firstLine="450"/>
        <w:rPr>
          <w:rFonts w:ascii="Garamond" w:hAnsi="Garamond"/>
          <w:szCs w:val="24"/>
        </w:rPr>
      </w:pPr>
      <w:r w:rsidRPr="00501E39">
        <w:rPr>
          <w:rFonts w:ascii="Garamond" w:hAnsi="Garamond"/>
          <w:szCs w:val="24"/>
        </w:rPr>
        <w:t xml:space="preserve">Untuk menguji apakah ada perbedaan dari dua rata-rata antara kelas ekperimen dan kontrol, harus diuji dulu normalitas dan homogenitas data. Uji normalitas dan homogenitas dipakai untuk memenuhi syarat uji dua rata-rata dengan menggunakan uji-t atau uji statistik parametrik. Kriteria kesesuaian dihitung dengan menggunakan distribusi </w:t>
      </w:r>
      <w:r w:rsidRPr="00501E39">
        <w:rPr>
          <w:rFonts w:ascii="Garamond" w:hAnsi="Garamond"/>
          <w:position w:val="-10"/>
          <w:szCs w:val="24"/>
        </w:rPr>
        <w:object w:dxaOrig="340" w:dyaOrig="360">
          <v:shape id="_x0000_i1030" type="#_x0000_t75" style="width:16.85pt;height:17.75pt" o:ole="">
            <v:imagedata r:id="rId16" o:title=""/>
          </v:shape>
          <o:OLEObject Type="Embed" ProgID="Equation.3" ShapeID="_x0000_i1030" DrawAspect="Content" ObjectID="_1659620641" r:id="rId17"/>
        </w:object>
      </w:r>
      <w:r w:rsidRPr="00501E39">
        <w:rPr>
          <w:rFonts w:ascii="Garamond" w:hAnsi="Garamond"/>
          <w:szCs w:val="24"/>
        </w:rPr>
        <w:t>(chi-kuadrat) kriteria</w:t>
      </w:r>
      <w:r w:rsidR="00850733">
        <w:rPr>
          <w:rFonts w:ascii="Garamond" w:hAnsi="Garamond"/>
          <w:szCs w:val="24"/>
        </w:rPr>
        <w:t xml:space="preserve"> </w:t>
      </w:r>
      <w:r w:rsidRPr="00501E39">
        <w:rPr>
          <w:rFonts w:ascii="Garamond" w:hAnsi="Garamond"/>
          <w:szCs w:val="24"/>
        </w:rPr>
        <w:t xml:space="preserve">pengujiannya dinyatakan dengan membandingkan </w:t>
      </w:r>
      <w:r w:rsidRPr="00501E39">
        <w:rPr>
          <w:rFonts w:ascii="Garamond" w:hAnsi="Garamond"/>
          <w:position w:val="-10"/>
          <w:szCs w:val="24"/>
        </w:rPr>
        <w:object w:dxaOrig="340" w:dyaOrig="360">
          <v:shape id="_x0000_i1031" type="#_x0000_t75" style="width:16.85pt;height:17.75pt" o:ole="">
            <v:imagedata r:id="rId8" o:title=""/>
          </v:shape>
          <o:OLEObject Type="Embed" ProgID="Equation.3" ShapeID="_x0000_i1031" DrawAspect="Content" ObjectID="_1659620642" r:id="rId18"/>
        </w:object>
      </w:r>
      <w:r w:rsidRPr="00501E39">
        <w:rPr>
          <w:rFonts w:ascii="Garamond" w:hAnsi="Garamond"/>
          <w:szCs w:val="24"/>
        </w:rPr>
        <w:t xml:space="preserve">yang diperoleh dengan perhitungan (SPSS) dengan </w:t>
      </w:r>
      <w:r w:rsidRPr="00501E39">
        <w:rPr>
          <w:rFonts w:ascii="Garamond" w:hAnsi="Garamond"/>
          <w:position w:val="-10"/>
          <w:szCs w:val="24"/>
        </w:rPr>
        <w:object w:dxaOrig="340" w:dyaOrig="360">
          <v:shape id="_x0000_i1032" type="#_x0000_t75" style="width:16.85pt;height:17.75pt" o:ole="">
            <v:imagedata r:id="rId8" o:title=""/>
          </v:shape>
          <o:OLEObject Type="Embed" ProgID="Equation.3" ShapeID="_x0000_i1032" DrawAspect="Content" ObjectID="_1659620643" r:id="rId19"/>
        </w:object>
      </w:r>
      <w:r w:rsidRPr="00501E39">
        <w:rPr>
          <w:rFonts w:ascii="Garamond" w:hAnsi="Garamond"/>
          <w:szCs w:val="24"/>
        </w:rPr>
        <w:t xml:space="preserve">dari tabel distribusi </w:t>
      </w:r>
      <w:r w:rsidRPr="00501E39">
        <w:rPr>
          <w:rFonts w:ascii="Garamond" w:hAnsi="Garamond"/>
          <w:position w:val="-10"/>
          <w:szCs w:val="24"/>
        </w:rPr>
        <w:object w:dxaOrig="340" w:dyaOrig="360">
          <v:shape id="_x0000_i1033" type="#_x0000_t75" style="width:16.85pt;height:17.75pt" o:ole="">
            <v:imagedata r:id="rId8" o:title=""/>
          </v:shape>
          <o:OLEObject Type="Embed" ProgID="Equation.3" ShapeID="_x0000_i1033" DrawAspect="Content" ObjectID="_1659620644" r:id="rId20"/>
        </w:object>
      </w:r>
      <w:r w:rsidRPr="00501E39">
        <w:rPr>
          <w:rFonts w:ascii="Garamond" w:hAnsi="Garamond"/>
          <w:szCs w:val="24"/>
        </w:rPr>
        <w:t xml:space="preserve">dengan menggunakan taraf signifikan </w:t>
      </w:r>
      <w:r w:rsidRPr="00501E39">
        <w:rPr>
          <w:rFonts w:ascii="Garamond" w:hAnsi="Garamond"/>
          <w:position w:val="-6"/>
          <w:szCs w:val="24"/>
        </w:rPr>
        <w:object w:dxaOrig="240" w:dyaOrig="220">
          <v:shape id="_x0000_i1034" type="#_x0000_t75" style="width:12.15pt;height:11.2pt" o:ole="">
            <v:imagedata r:id="rId13" o:title=""/>
          </v:shape>
          <o:OLEObject Type="Embed" ProgID="Equation.3" ShapeID="_x0000_i1034" DrawAspect="Content" ObjectID="_1659620645" r:id="rId21"/>
        </w:object>
      </w:r>
      <w:r w:rsidRPr="00501E39">
        <w:rPr>
          <w:rFonts w:ascii="Garamond" w:hAnsi="Garamond"/>
          <w:szCs w:val="24"/>
        </w:rPr>
        <w:t>= 0,05 dan derajat kebebasan dk.</w:t>
      </w:r>
    </w:p>
    <w:p w:rsidR="00F42944" w:rsidRPr="00501E39" w:rsidRDefault="00F42944" w:rsidP="00850733">
      <w:pPr>
        <w:overflowPunct/>
        <w:contextualSpacing/>
        <w:textAlignment w:val="auto"/>
        <w:rPr>
          <w:rFonts w:ascii="Garamond" w:hAnsi="Garamond"/>
          <w:szCs w:val="24"/>
        </w:rPr>
      </w:pPr>
      <w:r w:rsidRPr="00501E39">
        <w:rPr>
          <w:rFonts w:ascii="Garamond" w:hAnsi="Garamond"/>
          <w:szCs w:val="24"/>
        </w:rPr>
        <w:t xml:space="preserve">Hasil perhitungan </w:t>
      </w:r>
      <w:r w:rsidRPr="00501E39">
        <w:rPr>
          <w:rFonts w:ascii="Garamond" w:hAnsi="Garamond"/>
          <w:position w:val="-10"/>
          <w:szCs w:val="24"/>
        </w:rPr>
        <w:object w:dxaOrig="340" w:dyaOrig="360">
          <v:shape id="_x0000_i1035" type="#_x0000_t75" style="width:16.85pt;height:17.75pt" o:ole="">
            <v:imagedata r:id="rId8" o:title=""/>
          </v:shape>
          <o:OLEObject Type="Embed" ProgID="Equation.3" ShapeID="_x0000_i1035" DrawAspect="Content" ObjectID="_1659620646" r:id="rId22"/>
        </w:object>
      </w:r>
      <w:r w:rsidRPr="00501E39">
        <w:rPr>
          <w:rFonts w:ascii="Garamond" w:hAnsi="Garamond"/>
          <w:szCs w:val="24"/>
        </w:rPr>
        <w:t xml:space="preserve">dan harga </w:t>
      </w:r>
      <w:r w:rsidRPr="00501E39">
        <w:rPr>
          <w:rFonts w:ascii="Garamond" w:hAnsi="Garamond"/>
          <w:position w:val="-10"/>
          <w:szCs w:val="24"/>
        </w:rPr>
        <w:object w:dxaOrig="940" w:dyaOrig="360">
          <v:shape id="_x0000_i1036" type="#_x0000_t75" style="width:46.75pt;height:17.75pt" o:ole="">
            <v:imagedata r:id="rId10" o:title=""/>
          </v:shape>
          <o:OLEObject Type="Embed" ProgID="Equation.3" ShapeID="_x0000_i1036" DrawAspect="Content" ObjectID="_1659620647" r:id="rId23"/>
        </w:object>
      </w:r>
      <w:r w:rsidRPr="00501E39">
        <w:rPr>
          <w:rFonts w:ascii="Garamond" w:hAnsi="Garamond"/>
          <w:szCs w:val="24"/>
        </w:rPr>
        <w:t xml:space="preserve">atau </w:t>
      </w:r>
      <w:r w:rsidRPr="00501E39">
        <w:rPr>
          <w:rFonts w:ascii="Garamond" w:hAnsi="Garamond"/>
          <w:position w:val="-10"/>
          <w:szCs w:val="24"/>
        </w:rPr>
        <w:object w:dxaOrig="340" w:dyaOrig="360">
          <v:shape id="_x0000_i1037" type="#_x0000_t75" style="width:16.85pt;height:17.75pt" o:ole="">
            <v:imagedata r:id="rId8" o:title=""/>
          </v:shape>
          <o:OLEObject Type="Embed" ProgID="Equation.3" ShapeID="_x0000_i1037" DrawAspect="Content" ObjectID="_1659620648" r:id="rId24"/>
        </w:object>
      </w:r>
      <w:r w:rsidRPr="00501E39">
        <w:rPr>
          <w:rFonts w:ascii="Garamond" w:hAnsi="Garamond"/>
          <w:szCs w:val="24"/>
          <w:vertAlign w:val="subscript"/>
        </w:rPr>
        <w:t>tabel</w:t>
      </w:r>
      <w:r w:rsidRPr="00501E39">
        <w:rPr>
          <w:rFonts w:ascii="Garamond" w:hAnsi="Garamond"/>
          <w:szCs w:val="24"/>
        </w:rPr>
        <w:t xml:space="preserve"> untuk kelas eksperimen dan kelas control, dalam penelitian ini menggunakan uji statistik Kolmogorov-Smirnov pada kedua kelompok, lebih lengkapnya dapat dilihat pada tabel 6</w:t>
      </w:r>
      <w:r w:rsidR="00850733">
        <w:rPr>
          <w:rFonts w:ascii="Garamond" w:hAnsi="Garamond"/>
          <w:szCs w:val="24"/>
        </w:rPr>
        <w:t xml:space="preserve">. </w:t>
      </w:r>
      <w:r w:rsidRPr="00501E39">
        <w:rPr>
          <w:rFonts w:ascii="Garamond" w:hAnsi="Garamond"/>
          <w:szCs w:val="24"/>
        </w:rPr>
        <w:t xml:space="preserve">Dari tabel terlihat bahwa probabilitas signifikan dengan menggunakan Kolmogorov-Smirnov adalah kelas Kontrol 0,056 &gt; 0,05 maka data kelas kontrol adalah berdistribusi normal. Untuk kelas eksperimen probabilitas signifikan adalah 0,000 maka kita lihat nilai </w:t>
      </w:r>
      <w:r w:rsidRPr="00501E39">
        <w:rPr>
          <w:rFonts w:ascii="Garamond" w:hAnsi="Garamond"/>
          <w:position w:val="-10"/>
          <w:szCs w:val="24"/>
        </w:rPr>
        <w:object w:dxaOrig="340" w:dyaOrig="360">
          <v:shape id="_x0000_i1038" type="#_x0000_t75" style="width:16.85pt;height:17.75pt" o:ole="">
            <v:imagedata r:id="rId8" o:title=""/>
          </v:shape>
          <o:OLEObject Type="Embed" ProgID="Equation.3" ShapeID="_x0000_i1038" DrawAspect="Content" ObjectID="_1659620649" r:id="rId25"/>
        </w:object>
      </w:r>
      <w:r w:rsidRPr="00501E39">
        <w:rPr>
          <w:rFonts w:ascii="Garamond" w:hAnsi="Garamond"/>
          <w:szCs w:val="24"/>
        </w:rPr>
        <w:t xml:space="preserve"> yaitu 0,232. Nilai </w:t>
      </w:r>
      <w:r w:rsidRPr="00501E39">
        <w:rPr>
          <w:rFonts w:ascii="Garamond" w:hAnsi="Garamond"/>
          <w:szCs w:val="24"/>
          <w:vertAlign w:val="subscript"/>
        </w:rPr>
        <w:t xml:space="preserve">tabel </w:t>
      </w:r>
      <w:r w:rsidRPr="00501E39">
        <w:rPr>
          <w:rFonts w:ascii="Garamond" w:hAnsi="Garamond"/>
          <w:szCs w:val="24"/>
        </w:rPr>
        <w:t xml:space="preserve">dengan dk = 30 dan taraf signifikansi 0,05 maka </w:t>
      </w:r>
      <w:r w:rsidRPr="00501E39">
        <w:rPr>
          <w:rFonts w:ascii="Garamond" w:hAnsi="Garamond"/>
          <w:position w:val="-10"/>
          <w:szCs w:val="24"/>
        </w:rPr>
        <w:object w:dxaOrig="340" w:dyaOrig="360">
          <v:shape id="_x0000_i1039" type="#_x0000_t75" style="width:16.85pt;height:17.75pt" o:ole="">
            <v:imagedata r:id="rId8" o:title=""/>
          </v:shape>
          <o:OLEObject Type="Embed" ProgID="Equation.3" ShapeID="_x0000_i1039" DrawAspect="Content" ObjectID="_1659620650" r:id="rId26"/>
        </w:object>
      </w:r>
      <w:r w:rsidRPr="00501E39">
        <w:rPr>
          <w:rFonts w:ascii="Garamond" w:hAnsi="Garamond"/>
          <w:szCs w:val="24"/>
          <w:vertAlign w:val="subscript"/>
        </w:rPr>
        <w:t xml:space="preserve">hitung </w:t>
      </w:r>
      <w:r w:rsidRPr="00501E39">
        <w:rPr>
          <w:rFonts w:ascii="Garamond" w:hAnsi="Garamond"/>
          <w:szCs w:val="24"/>
        </w:rPr>
        <w:t xml:space="preserve">&lt; </w:t>
      </w:r>
      <w:r w:rsidRPr="00501E39">
        <w:rPr>
          <w:rFonts w:ascii="Garamond" w:hAnsi="Garamond"/>
          <w:position w:val="-10"/>
          <w:szCs w:val="24"/>
        </w:rPr>
        <w:object w:dxaOrig="340" w:dyaOrig="360">
          <v:shape id="_x0000_i1040" type="#_x0000_t75" style="width:16.85pt;height:17.75pt" o:ole="">
            <v:imagedata r:id="rId8" o:title=""/>
          </v:shape>
          <o:OLEObject Type="Embed" ProgID="Equation.3" ShapeID="_x0000_i1040" DrawAspect="Content" ObjectID="_1659620651" r:id="rId27"/>
        </w:object>
      </w:r>
      <w:r w:rsidRPr="00501E39">
        <w:rPr>
          <w:rFonts w:ascii="Garamond" w:hAnsi="Garamond"/>
          <w:szCs w:val="24"/>
        </w:rPr>
        <w:t xml:space="preserve">tabel (13,8), artinya data kelas eksperimen berdistribusi normal. Dengan kata lain, kedua data siap diolah dan diuji perbedaan peningkatan kemampuan pemecahan masalahnya. </w:t>
      </w:r>
    </w:p>
    <w:p w:rsidR="00F42944" w:rsidRPr="00501E39" w:rsidRDefault="00F42944" w:rsidP="00850733">
      <w:pPr>
        <w:overflowPunct/>
        <w:ind w:firstLine="450"/>
        <w:contextualSpacing/>
        <w:textAlignment w:val="auto"/>
        <w:rPr>
          <w:rFonts w:ascii="Garamond" w:hAnsi="Garamond"/>
          <w:szCs w:val="24"/>
        </w:rPr>
      </w:pPr>
      <w:r w:rsidRPr="00501E39">
        <w:rPr>
          <w:rFonts w:ascii="Garamond" w:hAnsi="Garamond"/>
          <w:szCs w:val="24"/>
        </w:rPr>
        <w:t>Hasil perhhitungan homogenistas kedua data, apakah data berasal dari varian yang sama dapat dilihat pada tabel 7.</w:t>
      </w:r>
      <w:r w:rsidR="00850733">
        <w:rPr>
          <w:rFonts w:ascii="Garamond" w:hAnsi="Garamond"/>
          <w:szCs w:val="24"/>
        </w:rPr>
        <w:t xml:space="preserve"> </w:t>
      </w:r>
      <w:r w:rsidRPr="00501E39">
        <w:rPr>
          <w:rFonts w:ascii="Garamond" w:hAnsi="Garamond"/>
          <w:szCs w:val="24"/>
        </w:rPr>
        <w:t>Nilai F</w:t>
      </w:r>
      <w:r w:rsidRPr="00501E39">
        <w:rPr>
          <w:rFonts w:ascii="Garamond" w:hAnsi="Garamond"/>
          <w:szCs w:val="24"/>
          <w:vertAlign w:val="subscript"/>
        </w:rPr>
        <w:t>hitung</w:t>
      </w:r>
      <w:r w:rsidRPr="00501E39">
        <w:rPr>
          <w:rFonts w:ascii="Garamond" w:hAnsi="Garamond"/>
          <w:szCs w:val="24"/>
        </w:rPr>
        <w:t xml:space="preserve"> adalah 5,940 , jika F</w:t>
      </w:r>
      <w:r w:rsidRPr="00501E39">
        <w:rPr>
          <w:rFonts w:ascii="Garamond" w:hAnsi="Garamond"/>
          <w:szCs w:val="24"/>
          <w:vertAlign w:val="subscript"/>
        </w:rPr>
        <w:t xml:space="preserve">hitung </w:t>
      </w:r>
      <w:r w:rsidRPr="00501E39">
        <w:rPr>
          <w:rFonts w:ascii="Garamond" w:hAnsi="Garamond"/>
          <w:szCs w:val="24"/>
        </w:rPr>
        <w:t>&gt; F</w:t>
      </w:r>
      <w:r w:rsidRPr="00501E39">
        <w:rPr>
          <w:rFonts w:ascii="Garamond" w:hAnsi="Garamond"/>
          <w:szCs w:val="24"/>
          <w:vertAlign w:val="subscript"/>
        </w:rPr>
        <w:t>tabel</w:t>
      </w:r>
      <w:r w:rsidRPr="00501E39">
        <w:rPr>
          <w:rFonts w:ascii="Garamond" w:hAnsi="Garamond"/>
          <w:szCs w:val="24"/>
        </w:rPr>
        <w:t>, artinya data tidak berasal dari varians yang sama atau tidak homogen. Jika kita menggunakan probabilitas signifikan dan derajat kebebasan 0,018 dari tabel terlihat bahwa probabilitas signifikan 0,018 &lt; 0,05 artinya data tersebut tidak berasal dari data yang memiliki varian yang sama atau tidak homogen.</w:t>
      </w:r>
    </w:p>
    <w:p w:rsidR="00A516E6" w:rsidRPr="00501E39" w:rsidRDefault="00F42944" w:rsidP="00850733">
      <w:pPr>
        <w:ind w:firstLine="450"/>
        <w:rPr>
          <w:rFonts w:ascii="Garamond" w:hAnsi="Garamond"/>
          <w:szCs w:val="24"/>
        </w:rPr>
      </w:pPr>
      <w:r w:rsidRPr="00501E39">
        <w:rPr>
          <w:rFonts w:ascii="Garamond" w:hAnsi="Garamond"/>
          <w:szCs w:val="24"/>
        </w:rPr>
        <w:t xml:space="preserve">Selanjutnya pengujian perbedaan dua rata-rata data hasil posttest (kemampuan pemecahan masalah) dengan menggunakan statistik parametrik yaitu uji-t pada taraf signifikan </w:t>
      </w:r>
      <w:r w:rsidRPr="00501E39">
        <w:rPr>
          <w:rFonts w:ascii="Garamond" w:hAnsi="Garamond"/>
          <w:position w:val="-6"/>
          <w:szCs w:val="24"/>
        </w:rPr>
        <w:object w:dxaOrig="240" w:dyaOrig="220">
          <v:shape id="_x0000_i1041" type="#_x0000_t75" style="width:12.15pt;height:11.2pt" o:ole="">
            <v:imagedata r:id="rId13" o:title=""/>
          </v:shape>
          <o:OLEObject Type="Embed" ProgID="Equation.3" ShapeID="_x0000_i1041" DrawAspect="Content" ObjectID="_1659620652" r:id="rId28"/>
        </w:object>
      </w:r>
      <w:r w:rsidRPr="00501E39">
        <w:rPr>
          <w:rFonts w:ascii="Garamond" w:hAnsi="Garamond"/>
          <w:szCs w:val="24"/>
        </w:rPr>
        <w:t xml:space="preserve">= 0,05 (uji dua pihak ½ </w:t>
      </w:r>
      <w:r w:rsidRPr="00501E39">
        <w:rPr>
          <w:rFonts w:ascii="Garamond" w:hAnsi="Garamond"/>
          <w:position w:val="-6"/>
          <w:szCs w:val="24"/>
        </w:rPr>
        <w:object w:dxaOrig="240" w:dyaOrig="220">
          <v:shape id="_x0000_i1042" type="#_x0000_t75" style="width:12.15pt;height:11.2pt" o:ole="">
            <v:imagedata r:id="rId13" o:title=""/>
          </v:shape>
          <o:OLEObject Type="Embed" ProgID="Equation.3" ShapeID="_x0000_i1042" DrawAspect="Content" ObjectID="_1659620653" r:id="rId29"/>
        </w:object>
      </w:r>
      <w:r w:rsidRPr="00501E39">
        <w:rPr>
          <w:rFonts w:ascii="Garamond" w:hAnsi="Garamond"/>
          <w:szCs w:val="24"/>
        </w:rPr>
        <w:t>= 0,025)</w:t>
      </w:r>
      <w:r w:rsidR="00850733">
        <w:rPr>
          <w:rFonts w:ascii="Garamond" w:hAnsi="Garamond"/>
          <w:szCs w:val="24"/>
        </w:rPr>
        <w:t>. Jika n</w:t>
      </w:r>
      <w:r w:rsidRPr="00501E39">
        <w:rPr>
          <w:rFonts w:ascii="Garamond" w:hAnsi="Garamond"/>
          <w:szCs w:val="24"/>
        </w:rPr>
        <w:t>ilai signifikansi melalui uji-t lebih besar dari taraf signifikannya 0,05 maka H</w:t>
      </w:r>
      <w:r w:rsidRPr="00501E39">
        <w:rPr>
          <w:rFonts w:ascii="Garamond" w:hAnsi="Garamond"/>
          <w:szCs w:val="24"/>
          <w:vertAlign w:val="subscript"/>
        </w:rPr>
        <w:t>0</w:t>
      </w:r>
      <w:r w:rsidRPr="00501E39">
        <w:rPr>
          <w:rFonts w:ascii="Garamond" w:hAnsi="Garamond"/>
          <w:szCs w:val="24"/>
        </w:rPr>
        <w:t xml:space="preserve"> diterima. Hasil perhitungan uji perbedaan rata-rata prtes kelas kontrol dan eksperimen disajikan pada tabel 8</w:t>
      </w:r>
      <w:r w:rsidR="00A516E6" w:rsidRPr="00501E39">
        <w:rPr>
          <w:rFonts w:ascii="Garamond" w:hAnsi="Garamond"/>
          <w:szCs w:val="24"/>
        </w:rPr>
        <w:t>. Dari tabel, nilai probabilitas signifikansinya adalah 0,018 &lt; 0,05 artinya H</w:t>
      </w:r>
      <w:r w:rsidR="00A516E6" w:rsidRPr="00501E39">
        <w:rPr>
          <w:rFonts w:ascii="Garamond" w:hAnsi="Garamond"/>
          <w:szCs w:val="24"/>
          <w:vertAlign w:val="subscript"/>
        </w:rPr>
        <w:t>0</w:t>
      </w:r>
      <w:r w:rsidR="00A516E6" w:rsidRPr="00501E39">
        <w:rPr>
          <w:rFonts w:ascii="Garamond" w:hAnsi="Garamond"/>
          <w:szCs w:val="24"/>
        </w:rPr>
        <w:t xml:space="preserve"> ditolak. Artinya, ada perbedaan antara posttest (kemampuan pemecahan masalah) kelas eksperimen dan kelas kontrol. Nilai F</w:t>
      </w:r>
      <w:r w:rsidR="00A516E6" w:rsidRPr="00501E39">
        <w:rPr>
          <w:rFonts w:ascii="Garamond" w:hAnsi="Garamond"/>
          <w:szCs w:val="24"/>
          <w:vertAlign w:val="subscript"/>
        </w:rPr>
        <w:t>hitung</w:t>
      </w:r>
      <w:r w:rsidR="00A516E6" w:rsidRPr="00501E39">
        <w:rPr>
          <w:rFonts w:ascii="Garamond" w:hAnsi="Garamond"/>
          <w:szCs w:val="24"/>
        </w:rPr>
        <w:t xml:space="preserve"> yang diperoleh adalah 5,940.</w:t>
      </w:r>
    </w:p>
    <w:p w:rsidR="00A516E6" w:rsidRPr="00501E39" w:rsidRDefault="00850733" w:rsidP="00850733">
      <w:pPr>
        <w:overflowPunct/>
        <w:ind w:firstLine="450"/>
        <w:contextualSpacing/>
        <w:textAlignment w:val="auto"/>
        <w:rPr>
          <w:rFonts w:ascii="Garamond" w:hAnsi="Garamond"/>
          <w:szCs w:val="24"/>
        </w:rPr>
      </w:pPr>
      <w:r>
        <w:rPr>
          <w:rFonts w:ascii="Garamond" w:hAnsi="Garamond"/>
          <w:szCs w:val="24"/>
        </w:rPr>
        <w:t>Untuk m</w:t>
      </w:r>
      <w:r w:rsidR="00A516E6" w:rsidRPr="00501E39">
        <w:rPr>
          <w:rFonts w:ascii="Garamond" w:hAnsi="Garamond"/>
          <w:szCs w:val="24"/>
        </w:rPr>
        <w:t>engetahui peningkatan kemampuan pemecahan masalah yang mengikuti pembelajaran dengan pendekata</w:t>
      </w:r>
      <w:r>
        <w:rPr>
          <w:rFonts w:ascii="Garamond" w:hAnsi="Garamond"/>
          <w:szCs w:val="24"/>
        </w:rPr>
        <w:t>n</w:t>
      </w:r>
      <w:r w:rsidR="00A516E6" w:rsidRPr="00501E39">
        <w:rPr>
          <w:rFonts w:ascii="Garamond" w:hAnsi="Garamond"/>
          <w:szCs w:val="24"/>
        </w:rPr>
        <w:t xml:space="preserve"> kontekstual dan siswa yang mengikuti pembelajaran dengan pendekatan konvensional adalah dengan menghitung gain kedua kelas dengan menggunakan rumus gain ternormalisasi. Hasil perhitungan gain ternormalisasi disajikan pada tabel 9. </w:t>
      </w:r>
      <w:r>
        <w:rPr>
          <w:rFonts w:ascii="Garamond" w:hAnsi="Garamond"/>
          <w:szCs w:val="24"/>
        </w:rPr>
        <w:t xml:space="preserve"> </w:t>
      </w:r>
      <w:r w:rsidR="00A516E6" w:rsidRPr="00501E39">
        <w:rPr>
          <w:rFonts w:ascii="Garamond" w:hAnsi="Garamond"/>
          <w:szCs w:val="24"/>
        </w:rPr>
        <w:t>Dari tabel 4.9 terlihat bahwa gain ternormalisasi kelas control lebih besar disbanding kelas eksperimen. Gain kedua kelas tergolong gain rendah yaitu &lt; 0,3. Untuk dapat melihat apakah gain ternormalisasi kelas eksperimen memiliki perbedaan rata-rata signifikan dengan gain ternormalisasi kelas control, maka dilakukan analisis perbedaan rata-rata. Sebelum dilakukan, terlebih dahlu dilakukan uji normalitas dan homogenitas.</w:t>
      </w:r>
    </w:p>
    <w:p w:rsidR="00A516E6" w:rsidRPr="00501E39" w:rsidRDefault="00A516E6" w:rsidP="0030514D">
      <w:pPr>
        <w:ind w:firstLine="450"/>
        <w:rPr>
          <w:rFonts w:ascii="Garamond" w:hAnsi="Garamond"/>
          <w:szCs w:val="24"/>
        </w:rPr>
      </w:pPr>
      <w:r w:rsidRPr="00501E39">
        <w:rPr>
          <w:rFonts w:ascii="Garamond" w:hAnsi="Garamond"/>
          <w:szCs w:val="24"/>
        </w:rPr>
        <w:t>Uji normalitas dan homogenitas dipakai untuk memenuhi syarat uji dua rata-rata dengan menggunakan uji-t atau uji statistik parametrik.</w:t>
      </w:r>
      <w:r w:rsidR="0030514D">
        <w:rPr>
          <w:rFonts w:ascii="Garamond" w:hAnsi="Garamond"/>
          <w:szCs w:val="24"/>
        </w:rPr>
        <w:t xml:space="preserve"> </w:t>
      </w:r>
      <w:r w:rsidRPr="00501E39">
        <w:rPr>
          <w:rFonts w:ascii="Garamond" w:hAnsi="Garamond"/>
          <w:szCs w:val="24"/>
        </w:rPr>
        <w:t xml:space="preserve">Hasil perhitungan </w:t>
      </w:r>
      <w:r w:rsidRPr="00501E39">
        <w:rPr>
          <w:rFonts w:ascii="Garamond" w:hAnsi="Garamond"/>
          <w:position w:val="-10"/>
          <w:szCs w:val="24"/>
        </w:rPr>
        <w:object w:dxaOrig="340" w:dyaOrig="360">
          <v:shape id="_x0000_i1043" type="#_x0000_t75" style="width:16.85pt;height:17.75pt" o:ole="">
            <v:imagedata r:id="rId8" o:title=""/>
          </v:shape>
          <o:OLEObject Type="Embed" ProgID="Equation.3" ShapeID="_x0000_i1043" DrawAspect="Content" ObjectID="_1659620654" r:id="rId30"/>
        </w:object>
      </w:r>
      <w:r w:rsidRPr="00501E39">
        <w:rPr>
          <w:rFonts w:ascii="Garamond" w:hAnsi="Garamond"/>
          <w:szCs w:val="24"/>
        </w:rPr>
        <w:t xml:space="preserve">dan harga </w:t>
      </w:r>
      <w:r w:rsidRPr="00501E39">
        <w:rPr>
          <w:rFonts w:ascii="Garamond" w:hAnsi="Garamond"/>
          <w:position w:val="-10"/>
          <w:szCs w:val="24"/>
        </w:rPr>
        <w:object w:dxaOrig="940" w:dyaOrig="360">
          <v:shape id="_x0000_i1044" type="#_x0000_t75" style="width:46.75pt;height:17.75pt" o:ole="">
            <v:imagedata r:id="rId10" o:title=""/>
          </v:shape>
          <o:OLEObject Type="Embed" ProgID="Equation.3" ShapeID="_x0000_i1044" DrawAspect="Content" ObjectID="_1659620655" r:id="rId31"/>
        </w:object>
      </w:r>
      <w:r w:rsidRPr="00501E39">
        <w:rPr>
          <w:rFonts w:ascii="Garamond" w:hAnsi="Garamond"/>
          <w:szCs w:val="24"/>
        </w:rPr>
        <w:t xml:space="preserve">atau </w:t>
      </w:r>
      <w:r w:rsidRPr="00501E39">
        <w:rPr>
          <w:rFonts w:ascii="Garamond" w:hAnsi="Garamond"/>
          <w:position w:val="-10"/>
          <w:szCs w:val="24"/>
        </w:rPr>
        <w:object w:dxaOrig="340" w:dyaOrig="360">
          <v:shape id="_x0000_i1045" type="#_x0000_t75" style="width:16.85pt;height:17.75pt" o:ole="">
            <v:imagedata r:id="rId8" o:title=""/>
          </v:shape>
          <o:OLEObject Type="Embed" ProgID="Equation.3" ShapeID="_x0000_i1045" DrawAspect="Content" ObjectID="_1659620656" r:id="rId32"/>
        </w:object>
      </w:r>
      <w:r w:rsidRPr="00501E39">
        <w:rPr>
          <w:rFonts w:ascii="Garamond" w:hAnsi="Garamond"/>
          <w:szCs w:val="24"/>
          <w:vertAlign w:val="subscript"/>
        </w:rPr>
        <w:t>tabel</w:t>
      </w:r>
      <w:r w:rsidRPr="00501E39">
        <w:rPr>
          <w:rFonts w:ascii="Garamond" w:hAnsi="Garamond"/>
          <w:szCs w:val="24"/>
        </w:rPr>
        <w:t xml:space="preserve"> untuk kelas eksperimen dan kelas control, dalam penelitian ini menggunakan uji statistik Kolmogorov-Smirnov pada kedua kelompok, lebih lengkapnya dapat dilihat pada tabel 10.</w:t>
      </w:r>
    </w:p>
    <w:p w:rsidR="00A516E6" w:rsidRPr="00501E39" w:rsidRDefault="0030514D" w:rsidP="0030514D">
      <w:pPr>
        <w:ind w:firstLine="450"/>
        <w:rPr>
          <w:rFonts w:ascii="Garamond" w:hAnsi="Garamond"/>
          <w:szCs w:val="24"/>
        </w:rPr>
      </w:pPr>
      <w:r>
        <w:rPr>
          <w:rFonts w:ascii="Garamond" w:hAnsi="Garamond"/>
          <w:szCs w:val="24"/>
        </w:rPr>
        <w:t xml:space="preserve">Dari tabel </w:t>
      </w:r>
      <w:r w:rsidR="00A516E6" w:rsidRPr="00501E39">
        <w:rPr>
          <w:rFonts w:ascii="Garamond" w:hAnsi="Garamond"/>
          <w:szCs w:val="24"/>
        </w:rPr>
        <w:t xml:space="preserve">terlihat bahwa probabilitas signifikan dengan menggunakan Kolmogorov-Smirnov adalah kelas Kontrol 0,106 &gt; 0,05 maka data kelas kontrol adalah berdistribusi normal. Untuk kelas eksperimen probabilitas signifikan adalah 0,000 maka kita lihat nilai </w:t>
      </w:r>
      <w:r w:rsidR="00A516E6" w:rsidRPr="00501E39">
        <w:rPr>
          <w:rFonts w:ascii="Garamond" w:hAnsi="Garamond"/>
          <w:position w:val="-10"/>
          <w:szCs w:val="24"/>
        </w:rPr>
        <w:object w:dxaOrig="340" w:dyaOrig="360">
          <v:shape id="_x0000_i1046" type="#_x0000_t75" style="width:16.85pt;height:17.75pt" o:ole="">
            <v:imagedata r:id="rId8" o:title=""/>
          </v:shape>
          <o:OLEObject Type="Embed" ProgID="Equation.3" ShapeID="_x0000_i1046" DrawAspect="Content" ObjectID="_1659620657" r:id="rId33"/>
        </w:object>
      </w:r>
      <w:r w:rsidR="00A516E6" w:rsidRPr="00501E39">
        <w:rPr>
          <w:rFonts w:ascii="Garamond" w:hAnsi="Garamond"/>
          <w:szCs w:val="24"/>
        </w:rPr>
        <w:t xml:space="preserve"> yaitu 0,331. Nilai </w:t>
      </w:r>
      <w:r w:rsidR="00A516E6" w:rsidRPr="00501E39">
        <w:rPr>
          <w:rFonts w:ascii="Garamond" w:hAnsi="Garamond"/>
          <w:szCs w:val="24"/>
          <w:vertAlign w:val="subscript"/>
        </w:rPr>
        <w:t xml:space="preserve">tabel </w:t>
      </w:r>
      <w:r w:rsidR="00A516E6" w:rsidRPr="00501E39">
        <w:rPr>
          <w:rFonts w:ascii="Garamond" w:hAnsi="Garamond"/>
          <w:szCs w:val="24"/>
        </w:rPr>
        <w:t xml:space="preserve">dengan dk = 30 dan taraf signifikansi 0,05 maka </w:t>
      </w:r>
      <w:r w:rsidR="00A516E6" w:rsidRPr="00501E39">
        <w:rPr>
          <w:rFonts w:ascii="Garamond" w:hAnsi="Garamond"/>
          <w:position w:val="-10"/>
          <w:szCs w:val="24"/>
        </w:rPr>
        <w:object w:dxaOrig="340" w:dyaOrig="360">
          <v:shape id="_x0000_i1047" type="#_x0000_t75" style="width:16.85pt;height:17.75pt" o:ole="">
            <v:imagedata r:id="rId8" o:title=""/>
          </v:shape>
          <o:OLEObject Type="Embed" ProgID="Equation.3" ShapeID="_x0000_i1047" DrawAspect="Content" ObjectID="_1659620658" r:id="rId34"/>
        </w:object>
      </w:r>
      <w:r w:rsidR="00A516E6" w:rsidRPr="00501E39">
        <w:rPr>
          <w:rFonts w:ascii="Garamond" w:hAnsi="Garamond"/>
          <w:szCs w:val="24"/>
          <w:vertAlign w:val="subscript"/>
        </w:rPr>
        <w:t xml:space="preserve">hitung </w:t>
      </w:r>
      <w:r w:rsidR="00A516E6" w:rsidRPr="00501E39">
        <w:rPr>
          <w:rFonts w:ascii="Garamond" w:hAnsi="Garamond"/>
          <w:szCs w:val="24"/>
        </w:rPr>
        <w:t xml:space="preserve">&lt; </w:t>
      </w:r>
      <w:r w:rsidR="00A516E6" w:rsidRPr="00501E39">
        <w:rPr>
          <w:rFonts w:ascii="Garamond" w:hAnsi="Garamond"/>
          <w:position w:val="-10"/>
          <w:szCs w:val="24"/>
        </w:rPr>
        <w:object w:dxaOrig="340" w:dyaOrig="360">
          <v:shape id="_x0000_i1048" type="#_x0000_t75" style="width:16.85pt;height:17.75pt" o:ole="">
            <v:imagedata r:id="rId8" o:title=""/>
          </v:shape>
          <o:OLEObject Type="Embed" ProgID="Equation.3" ShapeID="_x0000_i1048" DrawAspect="Content" ObjectID="_1659620659" r:id="rId35"/>
        </w:object>
      </w:r>
      <w:r w:rsidR="00A516E6" w:rsidRPr="00501E39">
        <w:rPr>
          <w:rFonts w:ascii="Garamond" w:hAnsi="Garamond"/>
          <w:szCs w:val="24"/>
        </w:rPr>
        <w:t xml:space="preserve">tabel (13,8) , artinya data kelas eksperimen berdistribusi normal. Dengan kata lain, kedua data siap diolah dan diuji perbedaan peningkatan kemampuan pemecahan masalahnya. </w:t>
      </w:r>
    </w:p>
    <w:p w:rsidR="00A516E6" w:rsidRPr="00501E39" w:rsidRDefault="00A516E6" w:rsidP="0030514D">
      <w:pPr>
        <w:overflowPunct/>
        <w:ind w:firstLine="450"/>
        <w:contextualSpacing/>
        <w:textAlignment w:val="auto"/>
        <w:rPr>
          <w:rFonts w:ascii="Garamond" w:hAnsi="Garamond"/>
          <w:szCs w:val="24"/>
        </w:rPr>
      </w:pPr>
      <w:r w:rsidRPr="00501E39">
        <w:rPr>
          <w:rFonts w:ascii="Garamond" w:hAnsi="Garamond"/>
          <w:szCs w:val="24"/>
        </w:rPr>
        <w:t>Hasil perhitungan homogenistas kedua data, apakah data berasal dari varian yang sama dapat dilihat pada tabel 11</w:t>
      </w:r>
      <w:r w:rsidR="0030514D">
        <w:rPr>
          <w:rFonts w:ascii="Garamond" w:hAnsi="Garamond"/>
          <w:szCs w:val="24"/>
        </w:rPr>
        <w:t xml:space="preserve">. </w:t>
      </w:r>
      <w:r w:rsidRPr="00501E39">
        <w:rPr>
          <w:rFonts w:ascii="Garamond" w:hAnsi="Garamond"/>
          <w:szCs w:val="24"/>
        </w:rPr>
        <w:t>Nilai F</w:t>
      </w:r>
      <w:r w:rsidRPr="00501E39">
        <w:rPr>
          <w:rFonts w:ascii="Garamond" w:hAnsi="Garamond"/>
          <w:szCs w:val="24"/>
          <w:vertAlign w:val="subscript"/>
        </w:rPr>
        <w:t>hitung</w:t>
      </w:r>
      <w:r w:rsidRPr="00501E39">
        <w:rPr>
          <w:rFonts w:ascii="Garamond" w:hAnsi="Garamond"/>
          <w:szCs w:val="24"/>
        </w:rPr>
        <w:t xml:space="preserve"> adalah 10,907 , jika F</w:t>
      </w:r>
      <w:r w:rsidRPr="00501E39">
        <w:rPr>
          <w:rFonts w:ascii="Garamond" w:hAnsi="Garamond"/>
          <w:szCs w:val="24"/>
          <w:vertAlign w:val="subscript"/>
        </w:rPr>
        <w:t xml:space="preserve">hitung </w:t>
      </w:r>
      <w:r w:rsidRPr="00501E39">
        <w:rPr>
          <w:rFonts w:ascii="Garamond" w:hAnsi="Garamond"/>
          <w:szCs w:val="24"/>
        </w:rPr>
        <w:t>&gt; F</w:t>
      </w:r>
      <w:r w:rsidRPr="00501E39">
        <w:rPr>
          <w:rFonts w:ascii="Garamond" w:hAnsi="Garamond"/>
          <w:szCs w:val="24"/>
          <w:vertAlign w:val="subscript"/>
        </w:rPr>
        <w:t>tabel</w:t>
      </w:r>
      <w:r w:rsidRPr="00501E39">
        <w:rPr>
          <w:rFonts w:ascii="Garamond" w:hAnsi="Garamond"/>
          <w:szCs w:val="24"/>
        </w:rPr>
        <w:t>, artinya data tidak berasal dari varians yang sama atau tidak homogen. Jika kita menggunakan probabilitas signifikan dan derajat kebebasan 0,002 dari tabel terlihat bahwa probabilitas signifikan 0,002 &lt; 0,05 artinya data tersebut tidak berasal dari data yang memiliki varian yang sama atau tidak homogen.</w:t>
      </w:r>
    </w:p>
    <w:p w:rsidR="00A516E6" w:rsidRPr="00501E39" w:rsidRDefault="00A516E6" w:rsidP="0030514D">
      <w:pPr>
        <w:ind w:firstLine="450"/>
        <w:rPr>
          <w:rFonts w:ascii="Garamond" w:hAnsi="Garamond"/>
          <w:szCs w:val="24"/>
        </w:rPr>
      </w:pPr>
      <w:r w:rsidRPr="00501E39">
        <w:rPr>
          <w:rFonts w:ascii="Garamond" w:hAnsi="Garamond"/>
          <w:szCs w:val="24"/>
        </w:rPr>
        <w:t xml:space="preserve">Selanjutnya pengujian perbedaan dua rata-rata data hasil posttest (kemampuan pemecahan masalah) dengan menggunakan statistik parametrik yaitu uji-t pada taraf signifikan </w:t>
      </w:r>
      <w:r w:rsidRPr="00501E39">
        <w:rPr>
          <w:rFonts w:ascii="Garamond" w:hAnsi="Garamond"/>
          <w:position w:val="-6"/>
          <w:szCs w:val="24"/>
        </w:rPr>
        <w:object w:dxaOrig="240" w:dyaOrig="220">
          <v:shape id="_x0000_i1049" type="#_x0000_t75" style="width:12.15pt;height:11.2pt" o:ole="">
            <v:imagedata r:id="rId13" o:title=""/>
          </v:shape>
          <o:OLEObject Type="Embed" ProgID="Equation.3" ShapeID="_x0000_i1049" DrawAspect="Content" ObjectID="_1659620660" r:id="rId36"/>
        </w:object>
      </w:r>
      <w:r w:rsidRPr="00501E39">
        <w:rPr>
          <w:rFonts w:ascii="Garamond" w:hAnsi="Garamond"/>
          <w:szCs w:val="24"/>
        </w:rPr>
        <w:t xml:space="preserve">= 0,05 (uji dua pihak ½ </w:t>
      </w:r>
      <w:r w:rsidRPr="00501E39">
        <w:rPr>
          <w:rFonts w:ascii="Garamond" w:hAnsi="Garamond"/>
          <w:position w:val="-6"/>
          <w:szCs w:val="24"/>
        </w:rPr>
        <w:object w:dxaOrig="240" w:dyaOrig="220">
          <v:shape id="_x0000_i1050" type="#_x0000_t75" style="width:12.15pt;height:11.2pt" o:ole="">
            <v:imagedata r:id="rId13" o:title=""/>
          </v:shape>
          <o:OLEObject Type="Embed" ProgID="Equation.3" ShapeID="_x0000_i1050" DrawAspect="Content" ObjectID="_1659620661" r:id="rId37"/>
        </w:object>
      </w:r>
      <w:r w:rsidRPr="00501E39">
        <w:rPr>
          <w:rFonts w:ascii="Garamond" w:hAnsi="Garamond"/>
          <w:szCs w:val="24"/>
        </w:rPr>
        <w:t>= 0,025</w:t>
      </w:r>
      <w:r w:rsidR="0030514D">
        <w:rPr>
          <w:rFonts w:ascii="Garamond" w:hAnsi="Garamond"/>
          <w:szCs w:val="24"/>
        </w:rPr>
        <w:t xml:space="preserve">. </w:t>
      </w:r>
      <w:r w:rsidRPr="00501E39">
        <w:rPr>
          <w:rFonts w:ascii="Garamond" w:hAnsi="Garamond"/>
          <w:szCs w:val="24"/>
        </w:rPr>
        <w:t>Hasil perhitungan uji perbedaan rata-rata prtes kelas kontrol dan eksperimen disajikan pada tabel 12.</w:t>
      </w:r>
      <w:r w:rsidR="0030514D">
        <w:rPr>
          <w:rFonts w:ascii="Garamond" w:hAnsi="Garamond"/>
          <w:szCs w:val="24"/>
        </w:rPr>
        <w:t xml:space="preserve"> </w:t>
      </w:r>
      <w:r w:rsidRPr="00501E39">
        <w:rPr>
          <w:rFonts w:ascii="Garamond" w:hAnsi="Garamond"/>
          <w:szCs w:val="24"/>
        </w:rPr>
        <w:t>Dari tabel, nilai probabilitas signifikansinya adalah 0,002 &lt; 0,05 artinya H</w:t>
      </w:r>
      <w:r w:rsidRPr="00501E39">
        <w:rPr>
          <w:rFonts w:ascii="Garamond" w:hAnsi="Garamond"/>
          <w:szCs w:val="24"/>
          <w:vertAlign w:val="subscript"/>
        </w:rPr>
        <w:t>0</w:t>
      </w:r>
      <w:r w:rsidRPr="00501E39">
        <w:rPr>
          <w:rFonts w:ascii="Garamond" w:hAnsi="Garamond"/>
          <w:szCs w:val="24"/>
        </w:rPr>
        <w:t xml:space="preserve"> ditolak. Artinya, ada perbedaan antara Gain ternormalisasi  kemampuan pemecahan masalah kelas eksperimen dan kelas kontrol. Nilai F</w:t>
      </w:r>
      <w:r w:rsidRPr="00501E39">
        <w:rPr>
          <w:rFonts w:ascii="Garamond" w:hAnsi="Garamond"/>
          <w:szCs w:val="24"/>
          <w:vertAlign w:val="subscript"/>
        </w:rPr>
        <w:t>hitung</w:t>
      </w:r>
      <w:r w:rsidRPr="00501E39">
        <w:rPr>
          <w:rFonts w:ascii="Garamond" w:hAnsi="Garamond"/>
          <w:szCs w:val="24"/>
        </w:rPr>
        <w:t xml:space="preserve"> yang diperoleh adalah 10,907.</w:t>
      </w:r>
    </w:p>
    <w:p w:rsidR="00A516E6" w:rsidRPr="00501E39" w:rsidRDefault="00A516E6" w:rsidP="0030514D">
      <w:pPr>
        <w:ind w:firstLine="450"/>
        <w:rPr>
          <w:rFonts w:ascii="Garamond" w:hAnsi="Garamond"/>
          <w:szCs w:val="24"/>
          <w:lang w:val="id-ID"/>
        </w:rPr>
      </w:pPr>
      <w:r w:rsidRPr="00501E39">
        <w:rPr>
          <w:rFonts w:ascii="Garamond" w:hAnsi="Garamond"/>
          <w:szCs w:val="24"/>
        </w:rPr>
        <w:t>Berdasarkan penelitian ini, peningkatan kemampuan pemecahan masalah dengan pendekatan konvensional dengan pendektan kontekstual lebih bai</w:t>
      </w:r>
      <w:r w:rsidRPr="00501E39">
        <w:rPr>
          <w:rFonts w:ascii="Garamond" w:hAnsi="Garamond"/>
          <w:szCs w:val="24"/>
          <w:lang w:val="id-ID"/>
        </w:rPr>
        <w:t>k.</w:t>
      </w:r>
    </w:p>
    <w:p w:rsidR="00A516E6" w:rsidRPr="00F42944" w:rsidRDefault="00A516E6" w:rsidP="00A516E6">
      <w:pPr>
        <w:overflowPunct/>
        <w:contextualSpacing/>
        <w:textAlignment w:val="auto"/>
        <w:rPr>
          <w:rFonts w:ascii="Garamond" w:eastAsiaTheme="minorHAnsi" w:hAnsi="Garamond"/>
          <w:b/>
          <w:color w:val="000000" w:themeColor="text1"/>
          <w:szCs w:val="24"/>
        </w:rPr>
      </w:pPr>
    </w:p>
    <w:p w:rsidR="00EC4028" w:rsidRPr="00F7418E" w:rsidRDefault="00540308" w:rsidP="007477BE">
      <w:pPr>
        <w:overflowPunct/>
        <w:contextualSpacing/>
        <w:textAlignment w:val="auto"/>
        <w:rPr>
          <w:rFonts w:ascii="Garamond" w:eastAsiaTheme="minorHAnsi" w:hAnsi="Garamond"/>
          <w:b/>
          <w:color w:val="000000" w:themeColor="text1"/>
          <w:sz w:val="28"/>
          <w:szCs w:val="24"/>
        </w:rPr>
      </w:pPr>
      <w:r w:rsidRPr="00551FE3">
        <w:rPr>
          <w:rFonts w:ascii="Garamond" w:eastAsiaTheme="minorHAnsi" w:hAnsi="Garamond"/>
          <w:b/>
          <w:color w:val="1F497D" w:themeColor="text2"/>
          <w:sz w:val="28"/>
          <w:szCs w:val="24"/>
        </w:rPr>
        <w:t>KESIMPULAN</w:t>
      </w:r>
      <w:r w:rsidR="00434A58" w:rsidRPr="00551FE3">
        <w:rPr>
          <w:rFonts w:ascii="Garamond" w:eastAsiaTheme="minorHAnsi" w:hAnsi="Garamond"/>
          <w:b/>
          <w:color w:val="1F497D" w:themeColor="text2"/>
          <w:sz w:val="28"/>
          <w:szCs w:val="24"/>
        </w:rPr>
        <w:t xml:space="preserve"> </w:t>
      </w:r>
    </w:p>
    <w:p w:rsidR="00D43AE6" w:rsidRDefault="00D43AE6" w:rsidP="00D43AE6">
      <w:pPr>
        <w:ind w:firstLine="540"/>
        <w:rPr>
          <w:szCs w:val="24"/>
        </w:rPr>
      </w:pPr>
      <w:r>
        <w:rPr>
          <w:szCs w:val="24"/>
        </w:rPr>
        <w:t>Berdasarkan hasil analisa dan pembahasan serta temuan selama pembelajaran dengan pendekatan kontekstual, diperoleh beberapa kesimpulan yang merupakan jawaban atas pertanyaan dalam rumusan masalah, kesimpulan tersebut adalah :</w:t>
      </w:r>
    </w:p>
    <w:p w:rsidR="00D43AE6" w:rsidRDefault="00D43AE6" w:rsidP="007071B7">
      <w:pPr>
        <w:ind w:left="270" w:hanging="270"/>
        <w:rPr>
          <w:szCs w:val="24"/>
        </w:rPr>
      </w:pPr>
      <w:r>
        <w:rPr>
          <w:szCs w:val="24"/>
        </w:rPr>
        <w:t>1.  Rata-rata peningkatan kemampuan pemecahan masalah pada kelas kontrol adalah 0,1688 sementara peningkatan kemampuan pemecahan masalah pada kelas ekperimen adalah 0,0085. Dengan menggunakan uji-t (SPSS), dengan nilai F</w:t>
      </w:r>
      <w:r>
        <w:rPr>
          <w:szCs w:val="24"/>
          <w:vertAlign w:val="subscript"/>
        </w:rPr>
        <w:t>hitung</w:t>
      </w:r>
      <w:r>
        <w:rPr>
          <w:szCs w:val="24"/>
        </w:rPr>
        <w:t xml:space="preserve"> = 10,907 dan taraf signifikan 0,05 diperoleh probabilitas signifikan 0,002 &lt; 0,05 maka dapat disimpulkan ada perbedaan gain ternormalisasi atau peningkatan kemampuan pemecahan masalah dengan pendekatan konvensional dan kontekstual.</w:t>
      </w:r>
    </w:p>
    <w:p w:rsidR="00D43AE6" w:rsidRDefault="007071B7" w:rsidP="007071B7">
      <w:pPr>
        <w:ind w:left="270" w:hanging="270"/>
        <w:rPr>
          <w:szCs w:val="24"/>
        </w:rPr>
      </w:pPr>
      <w:r>
        <w:rPr>
          <w:szCs w:val="24"/>
        </w:rPr>
        <w:t xml:space="preserve">2. </w:t>
      </w:r>
      <w:r w:rsidR="00D43AE6">
        <w:rPr>
          <w:szCs w:val="24"/>
        </w:rPr>
        <w:t>Berdasarkan rata-rata gain kelas control dan eksperime</w:t>
      </w:r>
      <w:r>
        <w:rPr>
          <w:szCs w:val="24"/>
        </w:rPr>
        <w:t>n, diperoleh peningkatan kelas k</w:t>
      </w:r>
      <w:r w:rsidR="00D43AE6">
        <w:rPr>
          <w:szCs w:val="24"/>
        </w:rPr>
        <w:t>ontrol dengan pendekatan konvensional lebih tinggi dibandingkan kelas eksperimen dengan pendekatan kontekstual.</w:t>
      </w:r>
    </w:p>
    <w:p w:rsidR="00D43AE6" w:rsidRDefault="007071B7" w:rsidP="007071B7">
      <w:pPr>
        <w:ind w:left="270" w:hanging="270"/>
        <w:rPr>
          <w:szCs w:val="24"/>
        </w:rPr>
      </w:pPr>
      <w:r>
        <w:rPr>
          <w:szCs w:val="24"/>
        </w:rPr>
        <w:t xml:space="preserve">3. </w:t>
      </w:r>
      <w:r w:rsidR="00D43AE6">
        <w:rPr>
          <w:szCs w:val="24"/>
        </w:rPr>
        <w:t>Perbedaan peningkatan kemampuan pemecahan masalah di kelas konvensional dimungkinkan karena bedanya kemampuan tingkat awal siswa, yang dapat dilihat pada rata-rata pretest masing-masing kelas.</w:t>
      </w:r>
    </w:p>
    <w:p w:rsidR="00D43AE6" w:rsidRDefault="00D43AE6" w:rsidP="00D43AE6">
      <w:pPr>
        <w:rPr>
          <w:szCs w:val="24"/>
        </w:rPr>
      </w:pPr>
    </w:p>
    <w:p w:rsidR="00785461" w:rsidRPr="00F7418E" w:rsidRDefault="00785461" w:rsidP="007477BE">
      <w:pPr>
        <w:overflowPunct/>
        <w:contextualSpacing/>
        <w:textAlignment w:val="auto"/>
        <w:rPr>
          <w:rFonts w:ascii="Garamond" w:hAnsi="Garamond"/>
          <w:b/>
          <w:color w:val="000000" w:themeColor="text1"/>
          <w:sz w:val="28"/>
          <w:szCs w:val="24"/>
        </w:rPr>
      </w:pPr>
      <w:r w:rsidRPr="00551FE3">
        <w:rPr>
          <w:rFonts w:ascii="Garamond" w:hAnsi="Garamond"/>
          <w:b/>
          <w:color w:val="1F497D" w:themeColor="text2"/>
          <w:sz w:val="28"/>
          <w:szCs w:val="24"/>
        </w:rPr>
        <w:t>UCAPAN TERIMAKASIH</w:t>
      </w:r>
      <w:r w:rsidR="00434A58" w:rsidRPr="00551FE3">
        <w:rPr>
          <w:rFonts w:ascii="Garamond" w:hAnsi="Garamond"/>
          <w:b/>
          <w:color w:val="1F497D" w:themeColor="text2"/>
          <w:sz w:val="28"/>
          <w:szCs w:val="24"/>
        </w:rPr>
        <w:t xml:space="preserve"> </w:t>
      </w:r>
    </w:p>
    <w:p w:rsidR="00785461" w:rsidRPr="00F7418E" w:rsidRDefault="004E7D11" w:rsidP="004E7D11">
      <w:pPr>
        <w:overflowPunct/>
        <w:ind w:firstLine="567"/>
        <w:contextualSpacing/>
        <w:textAlignment w:val="auto"/>
        <w:rPr>
          <w:rFonts w:ascii="Garamond" w:hAnsi="Garamond"/>
          <w:b/>
          <w:color w:val="000000" w:themeColor="text1"/>
          <w:szCs w:val="24"/>
        </w:rPr>
      </w:pPr>
      <w:r w:rsidRPr="00F7418E">
        <w:rPr>
          <w:rFonts w:ascii="Garamond" w:hAnsi="Garamond"/>
          <w:color w:val="000000" w:themeColor="text1"/>
          <w:szCs w:val="24"/>
        </w:rPr>
        <w:t>Pada bagian ini bersifat pilihan, yaitu boleh dicantumkan atau tidak di dalam naskah yang akan dipublikasi. Pada bagian ini penulis dapat menyebutkan orang-orang atau instansi-instansi yang berkontribusi atas keterlaksanaan penelitian, seperti penyandang dana penelitian, pembimbing, asisten peneliti, personil yang membantu dalam proses pengumpulan data, dan sebagainya.</w:t>
      </w:r>
      <w:r w:rsidR="00434A58" w:rsidRPr="00F7418E">
        <w:rPr>
          <w:rFonts w:ascii="Garamond" w:hAnsi="Garamond"/>
          <w:color w:val="000000" w:themeColor="text1"/>
          <w:szCs w:val="24"/>
        </w:rPr>
        <w:t xml:space="preserve"> </w:t>
      </w:r>
    </w:p>
    <w:p w:rsidR="004E7D11" w:rsidRPr="00F7418E" w:rsidRDefault="004E7D11" w:rsidP="007477BE">
      <w:pPr>
        <w:overflowPunct/>
        <w:contextualSpacing/>
        <w:textAlignment w:val="auto"/>
        <w:rPr>
          <w:rFonts w:ascii="Garamond" w:hAnsi="Garamond"/>
          <w:b/>
          <w:color w:val="000000" w:themeColor="text1"/>
          <w:szCs w:val="24"/>
        </w:rPr>
      </w:pPr>
    </w:p>
    <w:p w:rsidR="008F0064" w:rsidRPr="00F7418E" w:rsidRDefault="008F0064" w:rsidP="007477BE">
      <w:pPr>
        <w:overflowPunct/>
        <w:contextualSpacing/>
        <w:textAlignment w:val="auto"/>
        <w:rPr>
          <w:rFonts w:ascii="Garamond" w:eastAsiaTheme="minorHAnsi" w:hAnsi="Garamond"/>
          <w:b/>
          <w:color w:val="000000" w:themeColor="text1"/>
          <w:szCs w:val="24"/>
        </w:rPr>
      </w:pPr>
      <w:r w:rsidRPr="00551FE3">
        <w:rPr>
          <w:rFonts w:ascii="Garamond" w:hAnsi="Garamond"/>
          <w:b/>
          <w:color w:val="1F497D" w:themeColor="text2"/>
          <w:sz w:val="28"/>
          <w:szCs w:val="24"/>
        </w:rPr>
        <w:t>DAFTAR PUSTAKA</w:t>
      </w:r>
      <w:r w:rsidR="00B2778C" w:rsidRPr="00551FE3">
        <w:rPr>
          <w:rFonts w:ascii="Garamond" w:hAnsi="Garamond"/>
          <w:b/>
          <w:color w:val="1F497D" w:themeColor="text2"/>
          <w:sz w:val="28"/>
          <w:szCs w:val="24"/>
        </w:rPr>
        <w:t xml:space="preserve"> </w:t>
      </w:r>
    </w:p>
    <w:p w:rsidR="00124F99" w:rsidRDefault="00124F99" w:rsidP="00124F99">
      <w:pPr>
        <w:shd w:val="clear" w:color="auto" w:fill="FFFFFF"/>
        <w:rPr>
          <w:rFonts w:ascii="Garamond" w:hAnsi="Garamond"/>
          <w:bCs/>
          <w:iCs/>
          <w:color w:val="000000" w:themeColor="text1"/>
          <w:szCs w:val="24"/>
        </w:rPr>
      </w:pPr>
      <w:r w:rsidRPr="00124F99">
        <w:rPr>
          <w:rFonts w:ascii="Garamond" w:hAnsi="Garamond"/>
          <w:bCs/>
          <w:iCs/>
          <w:color w:val="000000" w:themeColor="text1"/>
          <w:szCs w:val="24"/>
        </w:rPr>
        <w:t xml:space="preserve">Abdurrahman, M. (2012). </w:t>
      </w:r>
      <w:r w:rsidRPr="00124F99">
        <w:rPr>
          <w:rFonts w:ascii="Garamond" w:hAnsi="Garamond"/>
          <w:bCs/>
          <w:i/>
          <w:iCs/>
          <w:color w:val="000000" w:themeColor="text1"/>
          <w:szCs w:val="24"/>
        </w:rPr>
        <w:t xml:space="preserve">Pendidikan Bagi Anak Berkesulitan Belajar, </w:t>
      </w:r>
      <w:r w:rsidRPr="00124F99">
        <w:rPr>
          <w:rFonts w:ascii="Garamond" w:hAnsi="Garamond"/>
          <w:bCs/>
          <w:iCs/>
          <w:color w:val="000000" w:themeColor="text1"/>
          <w:szCs w:val="24"/>
        </w:rPr>
        <w:t xml:space="preserve"> Jakarta: Rineka Cipta.</w:t>
      </w:r>
    </w:p>
    <w:p w:rsidR="00124F99" w:rsidRDefault="00124F99" w:rsidP="0050155C">
      <w:pPr>
        <w:shd w:val="clear" w:color="auto" w:fill="FFFFFF"/>
        <w:ind w:left="450" w:hanging="450"/>
        <w:rPr>
          <w:rFonts w:ascii="Garamond" w:hAnsi="Garamond"/>
          <w:bCs/>
          <w:iCs/>
          <w:color w:val="000000" w:themeColor="text1"/>
          <w:szCs w:val="24"/>
        </w:rPr>
      </w:pPr>
      <w:r w:rsidRPr="00124F99">
        <w:rPr>
          <w:rFonts w:ascii="Garamond" w:hAnsi="Garamond"/>
          <w:bCs/>
          <w:iCs/>
          <w:color w:val="000000" w:themeColor="text1"/>
          <w:szCs w:val="24"/>
        </w:rPr>
        <w:lastRenderedPageBreak/>
        <w:t xml:space="preserve">Afifah, D.S. (2012). </w:t>
      </w:r>
      <w:r w:rsidRPr="00F271E3">
        <w:rPr>
          <w:rFonts w:ascii="Garamond" w:hAnsi="Garamond"/>
          <w:bCs/>
          <w:i/>
          <w:iCs/>
          <w:color w:val="000000" w:themeColor="text1"/>
          <w:szCs w:val="24"/>
        </w:rPr>
        <w:t>Interaksi Belajar Matematika Siswa Dalam Pembelajaran Kooperatif Tipe STAD</w:t>
      </w:r>
      <w:r w:rsidRPr="00124F99">
        <w:rPr>
          <w:rFonts w:ascii="Garamond" w:hAnsi="Garamond"/>
          <w:bCs/>
          <w:iCs/>
          <w:color w:val="000000" w:themeColor="text1"/>
          <w:szCs w:val="24"/>
        </w:rPr>
        <w:t xml:space="preserve">. </w:t>
      </w:r>
      <w:r w:rsidRPr="00F271E3">
        <w:rPr>
          <w:rFonts w:ascii="Garamond" w:hAnsi="Garamond"/>
          <w:bCs/>
          <w:iCs/>
          <w:color w:val="000000" w:themeColor="text1"/>
          <w:szCs w:val="24"/>
        </w:rPr>
        <w:t>Pedagogia</w:t>
      </w:r>
      <w:r w:rsidRPr="00124F99">
        <w:rPr>
          <w:rFonts w:ascii="Garamond" w:hAnsi="Garamond"/>
          <w:bCs/>
          <w:i/>
          <w:iCs/>
          <w:color w:val="000000" w:themeColor="text1"/>
          <w:szCs w:val="24"/>
        </w:rPr>
        <w:t xml:space="preserve">, </w:t>
      </w:r>
      <w:r w:rsidRPr="00124F99">
        <w:rPr>
          <w:rFonts w:ascii="Garamond" w:hAnsi="Garamond"/>
          <w:bCs/>
          <w:iCs/>
          <w:color w:val="000000" w:themeColor="text1"/>
          <w:szCs w:val="24"/>
        </w:rPr>
        <w:t xml:space="preserve">1 (2), 145-151. </w:t>
      </w:r>
    </w:p>
    <w:p w:rsidR="00F271E3" w:rsidRDefault="00F271E3" w:rsidP="00F271E3">
      <w:pPr>
        <w:shd w:val="clear" w:color="auto" w:fill="FFFFFF"/>
        <w:rPr>
          <w:rFonts w:ascii="Garamond" w:hAnsi="Garamond"/>
          <w:bCs/>
          <w:iCs/>
          <w:color w:val="000000" w:themeColor="text1"/>
          <w:szCs w:val="24"/>
        </w:rPr>
      </w:pPr>
      <w:r w:rsidRPr="00F271E3">
        <w:rPr>
          <w:rFonts w:ascii="Garamond" w:hAnsi="Garamond"/>
          <w:bCs/>
          <w:iCs/>
          <w:color w:val="000000" w:themeColor="text1"/>
          <w:szCs w:val="24"/>
        </w:rPr>
        <w:t xml:space="preserve">Fitrah. (2017). </w:t>
      </w:r>
      <w:r w:rsidRPr="00F271E3">
        <w:rPr>
          <w:rFonts w:ascii="Garamond" w:hAnsi="Garamond"/>
          <w:bCs/>
          <w:i/>
          <w:iCs/>
          <w:color w:val="000000" w:themeColor="text1"/>
          <w:szCs w:val="24"/>
        </w:rPr>
        <w:t>Belajar dan Pembelajaran</w:t>
      </w:r>
      <w:r w:rsidRPr="00F271E3">
        <w:rPr>
          <w:rFonts w:ascii="Garamond" w:hAnsi="Garamond"/>
          <w:bCs/>
          <w:iCs/>
          <w:color w:val="000000" w:themeColor="text1"/>
          <w:szCs w:val="24"/>
        </w:rPr>
        <w:t>. Jurnal Kajian Ilmu-ilmu Keislaman</w:t>
      </w:r>
      <w:r w:rsidRPr="00F271E3">
        <w:rPr>
          <w:rFonts w:ascii="Garamond" w:hAnsi="Garamond"/>
          <w:bCs/>
          <w:i/>
          <w:iCs/>
          <w:color w:val="000000" w:themeColor="text1"/>
          <w:szCs w:val="24"/>
        </w:rPr>
        <w:t xml:space="preserve">, </w:t>
      </w:r>
      <w:r w:rsidRPr="00F271E3">
        <w:rPr>
          <w:rFonts w:ascii="Garamond" w:hAnsi="Garamond"/>
          <w:bCs/>
          <w:iCs/>
          <w:color w:val="000000" w:themeColor="text1"/>
          <w:szCs w:val="24"/>
        </w:rPr>
        <w:t>3 (2) , 333-352.</w:t>
      </w:r>
    </w:p>
    <w:p w:rsidR="00653320" w:rsidRDefault="00F271E3" w:rsidP="0050155C">
      <w:pPr>
        <w:ind w:left="450" w:hanging="450"/>
        <w:rPr>
          <w:szCs w:val="24"/>
        </w:rPr>
      </w:pPr>
      <w:r w:rsidRPr="00636BB6">
        <w:rPr>
          <w:szCs w:val="24"/>
        </w:rPr>
        <w:t>Kompas</w:t>
      </w:r>
      <w:r>
        <w:rPr>
          <w:szCs w:val="24"/>
        </w:rPr>
        <w:t xml:space="preserve">. (2011). </w:t>
      </w:r>
      <w:r>
        <w:rPr>
          <w:i/>
          <w:szCs w:val="24"/>
        </w:rPr>
        <w:t>Mau Dibawa Kemana Matematika Kita?.</w:t>
      </w:r>
      <w:r w:rsidRPr="00636BB6">
        <w:rPr>
          <w:szCs w:val="24"/>
        </w:rPr>
        <w:t xml:space="preserve"> </w:t>
      </w:r>
      <w:r>
        <w:rPr>
          <w:szCs w:val="24"/>
        </w:rPr>
        <w:t xml:space="preserve">Diakses di: </w:t>
      </w:r>
      <w:hyperlink r:id="rId38" w:history="1">
        <w:r w:rsidR="00653320" w:rsidRPr="00881BDC">
          <w:rPr>
            <w:rStyle w:val="Hyperlink"/>
            <w:color w:val="auto"/>
            <w:szCs w:val="24"/>
          </w:rPr>
          <w:t>http://edukasi.kompas.com/read/2011/01/31/20092036/Mau.Dibawa.Kemana.Matematika.Kita</w:t>
        </w:r>
      </w:hyperlink>
    </w:p>
    <w:p w:rsidR="0050155C" w:rsidRPr="0050155C" w:rsidRDefault="0050155C" w:rsidP="0050155C">
      <w:pPr>
        <w:ind w:left="450" w:hanging="450"/>
        <w:rPr>
          <w:szCs w:val="24"/>
        </w:rPr>
      </w:pPr>
      <w:r>
        <w:rPr>
          <w:szCs w:val="24"/>
        </w:rPr>
        <w:t xml:space="preserve">Lasma, W. H. (2014). </w:t>
      </w:r>
      <w:r>
        <w:rPr>
          <w:i/>
          <w:szCs w:val="24"/>
        </w:rPr>
        <w:t>Peningkatan Kemampuan Pemecahan Masalah Matematik dan Kreativitas Siswa Melalui Penerapan Model Pembelajaran Berbasis Masalah (PBM) di SMP Negeri 2 Siantar</w:t>
      </w:r>
      <w:r>
        <w:rPr>
          <w:szCs w:val="24"/>
        </w:rPr>
        <w:t xml:space="preserve">. </w:t>
      </w:r>
      <w:r w:rsidR="00881BDC">
        <w:rPr>
          <w:szCs w:val="24"/>
        </w:rPr>
        <w:t>Diakses di:</w:t>
      </w:r>
      <w:r w:rsidR="00881BDC" w:rsidRPr="00881BDC">
        <w:t xml:space="preserve"> </w:t>
      </w:r>
      <w:hyperlink r:id="rId39" w:history="1">
        <w:r w:rsidR="00881BDC" w:rsidRPr="00881BDC">
          <w:rPr>
            <w:rStyle w:val="Hyperlink"/>
            <w:color w:val="auto"/>
          </w:rPr>
          <w:t>http://digilib.unimed.ac.id/4313/</w:t>
        </w:r>
      </w:hyperlink>
    </w:p>
    <w:p w:rsidR="00F271E3" w:rsidRPr="0050155C" w:rsidRDefault="00653320" w:rsidP="0050155C">
      <w:pPr>
        <w:ind w:left="450" w:hanging="450"/>
        <w:rPr>
          <w:szCs w:val="24"/>
        </w:rPr>
      </w:pPr>
      <w:r>
        <w:rPr>
          <w:szCs w:val="24"/>
        </w:rPr>
        <w:t xml:space="preserve">Nihayah, Z. (2017). </w:t>
      </w:r>
      <w:r>
        <w:rPr>
          <w:i/>
          <w:szCs w:val="24"/>
        </w:rPr>
        <w:t>Efektivitas Penggunaan Media Tablet dalam Pembelajaran Pendidikan Agama Islam di SMK Muhammadiyah 1 Sukoharjo Tahun Pelajaran 2016-2017.</w:t>
      </w:r>
      <w:r>
        <w:rPr>
          <w:szCs w:val="24"/>
        </w:rPr>
        <w:t xml:space="preserve"> Diakses di: </w:t>
      </w:r>
      <w:hyperlink r:id="rId40" w:history="1">
        <w:r w:rsidRPr="00881BDC">
          <w:rPr>
            <w:rStyle w:val="Hyperlink"/>
            <w:color w:val="auto"/>
          </w:rPr>
          <w:t>http://eprints.ums.ac.id/54482/13/NASKAH%20PUBLIKASI.pdf</w:t>
        </w:r>
      </w:hyperlink>
      <w:r w:rsidR="00F271E3" w:rsidRPr="00F271E3">
        <w:rPr>
          <w:szCs w:val="24"/>
        </w:rPr>
        <w:t xml:space="preserve">    </w:t>
      </w:r>
    </w:p>
    <w:p w:rsidR="00EF6B46" w:rsidRPr="0050155C" w:rsidRDefault="00EF6B46" w:rsidP="0050155C">
      <w:pPr>
        <w:ind w:left="720" w:hanging="720"/>
      </w:pPr>
      <w:r>
        <w:t xml:space="preserve">Russeffendi, E.T. (2010). </w:t>
      </w:r>
      <w:r w:rsidRPr="00EF6B46">
        <w:rPr>
          <w:i/>
        </w:rPr>
        <w:t>Dasar-Dasar Penelitian Pendidikan dan Bidang NonEksakta Lainnya</w:t>
      </w:r>
      <w:r>
        <w:t>. Bandung: Tarsito.</w:t>
      </w:r>
    </w:p>
    <w:p w:rsidR="00E16EDE" w:rsidRPr="00E16EDE" w:rsidRDefault="00E16EDE" w:rsidP="0050155C">
      <w:pPr>
        <w:ind w:left="720" w:hanging="720"/>
        <w:rPr>
          <w:szCs w:val="24"/>
        </w:rPr>
      </w:pPr>
      <w:r>
        <w:rPr>
          <w:szCs w:val="24"/>
        </w:rPr>
        <w:t xml:space="preserve">Septiani, V. K., Herman S., &amp; Isrok’atun. (2016). </w:t>
      </w:r>
      <w:r>
        <w:rPr>
          <w:i/>
          <w:szCs w:val="24"/>
        </w:rPr>
        <w:t>Pendekatan Contextual Teaching and Learning Untuk Meningkatkan Kemampuan Pemecahan Masalah Matematis dan Motivasi Belajar Siswa</w:t>
      </w:r>
      <w:r>
        <w:rPr>
          <w:szCs w:val="24"/>
        </w:rPr>
        <w:t>. Jurnal Pena Ilmiah. 1(1). 411-420</w:t>
      </w:r>
    </w:p>
    <w:p w:rsidR="003D5F5A" w:rsidRDefault="003D5F5A" w:rsidP="0050155C">
      <w:pPr>
        <w:ind w:left="720" w:hanging="720"/>
        <w:rPr>
          <w:szCs w:val="24"/>
        </w:rPr>
      </w:pPr>
      <w:r>
        <w:rPr>
          <w:szCs w:val="24"/>
        </w:rPr>
        <w:t xml:space="preserve">Slameto. </w:t>
      </w:r>
      <w:r w:rsidR="00881BDC">
        <w:rPr>
          <w:szCs w:val="24"/>
        </w:rPr>
        <w:t>(</w:t>
      </w:r>
      <w:r>
        <w:rPr>
          <w:szCs w:val="24"/>
        </w:rPr>
        <w:t>2010</w:t>
      </w:r>
      <w:r w:rsidR="00881BDC">
        <w:rPr>
          <w:szCs w:val="24"/>
        </w:rPr>
        <w:t>)</w:t>
      </w:r>
      <w:r>
        <w:rPr>
          <w:szCs w:val="24"/>
        </w:rPr>
        <w:t xml:space="preserve">. </w:t>
      </w:r>
      <w:r>
        <w:rPr>
          <w:i/>
          <w:szCs w:val="24"/>
        </w:rPr>
        <w:t>Belajar dan Faktor- Faktor yang Mempengaruhi</w:t>
      </w:r>
      <w:r>
        <w:rPr>
          <w:szCs w:val="24"/>
        </w:rPr>
        <w:t>. Jakarta: Rineka Cipta</w:t>
      </w:r>
    </w:p>
    <w:p w:rsidR="00881BDC" w:rsidRPr="00881BDC" w:rsidRDefault="00881BDC" w:rsidP="0050155C">
      <w:pPr>
        <w:ind w:left="720" w:hanging="720"/>
        <w:rPr>
          <w:szCs w:val="24"/>
        </w:rPr>
      </w:pPr>
      <w:r>
        <w:rPr>
          <w:szCs w:val="24"/>
        </w:rPr>
        <w:t xml:space="preserve">Sri, T. S. (2016). </w:t>
      </w:r>
      <w:r>
        <w:rPr>
          <w:i/>
          <w:szCs w:val="24"/>
        </w:rPr>
        <w:t>Peningkatan Kemampuan Pemecahan Masalah Matematis Siswa melalui Pembelajaran Berbasis Masalah</w:t>
      </w:r>
      <w:r>
        <w:rPr>
          <w:szCs w:val="24"/>
        </w:rPr>
        <w:t xml:space="preserve">. Jurnal Mosharafa. 5 (2). 148-158. </w:t>
      </w:r>
    </w:p>
    <w:p w:rsidR="000C4E9F" w:rsidRPr="0050155C" w:rsidRDefault="000C4E9F" w:rsidP="0050155C">
      <w:pPr>
        <w:ind w:left="720" w:hanging="720"/>
        <w:rPr>
          <w:szCs w:val="24"/>
        </w:rPr>
      </w:pPr>
      <w:r>
        <w:rPr>
          <w:szCs w:val="24"/>
        </w:rPr>
        <w:t xml:space="preserve">Sudjana, Nana. 2001. </w:t>
      </w:r>
      <w:r>
        <w:rPr>
          <w:i/>
          <w:szCs w:val="24"/>
        </w:rPr>
        <w:t>Penilaian Hasil Proses Belajar Mengajar</w:t>
      </w:r>
      <w:r>
        <w:rPr>
          <w:szCs w:val="24"/>
        </w:rPr>
        <w:t>. Bandung: Remaja Rosdakarya</w:t>
      </w:r>
    </w:p>
    <w:p w:rsidR="000C4E9F" w:rsidRDefault="000C4E9F" w:rsidP="000C4E9F">
      <w:pPr>
        <w:shd w:val="clear" w:color="auto" w:fill="FFFFFF"/>
        <w:ind w:left="450" w:hanging="450"/>
        <w:rPr>
          <w:rFonts w:ascii="Garamond" w:hAnsi="Garamond"/>
          <w:bCs/>
          <w:iCs/>
          <w:color w:val="000000" w:themeColor="text1"/>
          <w:szCs w:val="24"/>
        </w:rPr>
      </w:pPr>
      <w:r>
        <w:rPr>
          <w:rFonts w:ascii="Garamond" w:hAnsi="Garamond"/>
          <w:bCs/>
          <w:iCs/>
          <w:color w:val="000000" w:themeColor="text1"/>
          <w:szCs w:val="24"/>
        </w:rPr>
        <w:t xml:space="preserve">Qurnia, A. S., Y. L. Sekestiyarno, &amp; Arief A. (2017). </w:t>
      </w:r>
      <w:r>
        <w:rPr>
          <w:rFonts w:ascii="Garamond" w:hAnsi="Garamond"/>
          <w:bCs/>
          <w:i/>
          <w:iCs/>
          <w:color w:val="000000" w:themeColor="text1"/>
          <w:szCs w:val="24"/>
        </w:rPr>
        <w:t>Batasan Prasyarat uji Normalitas dan Uji Homogenitas Pada Model Regresi</w:t>
      </w:r>
      <w:r>
        <w:rPr>
          <w:rFonts w:ascii="Garamond" w:hAnsi="Garamond"/>
          <w:bCs/>
          <w:iCs/>
          <w:color w:val="000000" w:themeColor="text1"/>
          <w:szCs w:val="24"/>
        </w:rPr>
        <w:t xml:space="preserve"> </w:t>
      </w:r>
      <w:r>
        <w:rPr>
          <w:rFonts w:ascii="Garamond" w:hAnsi="Garamond"/>
          <w:bCs/>
          <w:i/>
          <w:iCs/>
          <w:color w:val="000000" w:themeColor="text1"/>
          <w:szCs w:val="24"/>
        </w:rPr>
        <w:t>Linear</w:t>
      </w:r>
      <w:r>
        <w:rPr>
          <w:rFonts w:ascii="Garamond" w:hAnsi="Garamond"/>
          <w:bCs/>
          <w:iCs/>
          <w:color w:val="000000" w:themeColor="text1"/>
          <w:szCs w:val="24"/>
        </w:rPr>
        <w:t xml:space="preserve">. Unnes Journal of Mathematics. 6 (2). 168-177. DOI: </w:t>
      </w:r>
      <w:hyperlink r:id="rId41" w:history="1">
        <w:r w:rsidR="00E16EDE" w:rsidRPr="00E16EDE">
          <w:rPr>
            <w:rStyle w:val="Hyperlink"/>
            <w:rFonts w:ascii="Garamond" w:hAnsi="Garamond"/>
            <w:b/>
            <w:bCs/>
            <w:iCs/>
            <w:szCs w:val="24"/>
          </w:rPr>
          <w:t>https://doi.org/10.15294/ujm.v6i2.11887</w:t>
        </w:r>
      </w:hyperlink>
    </w:p>
    <w:p w:rsidR="00E16EDE" w:rsidRPr="000C4E9F" w:rsidRDefault="00E16EDE" w:rsidP="000C4E9F">
      <w:pPr>
        <w:shd w:val="clear" w:color="auto" w:fill="FFFFFF"/>
        <w:ind w:left="450" w:hanging="450"/>
        <w:rPr>
          <w:rFonts w:ascii="Garamond" w:hAnsi="Garamond"/>
          <w:bCs/>
          <w:iCs/>
          <w:color w:val="000000" w:themeColor="text1"/>
          <w:szCs w:val="24"/>
        </w:rPr>
      </w:pPr>
    </w:p>
    <w:p w:rsidR="00D43AE6" w:rsidRPr="00E16EDE" w:rsidRDefault="00F271E3" w:rsidP="00E16EDE">
      <w:pPr>
        <w:shd w:val="clear" w:color="auto" w:fill="FFFFFF"/>
        <w:ind w:left="-90"/>
        <w:rPr>
          <w:rFonts w:ascii="Garamond" w:hAnsi="Garamond"/>
          <w:b/>
          <w:bCs/>
          <w:iCs/>
          <w:color w:val="000000" w:themeColor="text1"/>
          <w:szCs w:val="24"/>
        </w:rPr>
      </w:pPr>
      <w:r w:rsidRPr="002673B5">
        <w:rPr>
          <w:rFonts w:ascii="Garamond" w:hAnsi="Garamond"/>
          <w:b/>
          <w:bCs/>
          <w:iCs/>
          <w:color w:val="000000" w:themeColor="text1"/>
          <w:sz w:val="40"/>
          <w:szCs w:val="40"/>
        </w:rPr>
        <w:t xml:space="preserve"> </w:t>
      </w:r>
      <w:r w:rsidR="00E16EDE">
        <w:rPr>
          <w:rFonts w:ascii="Garamond" w:hAnsi="Garamond"/>
          <w:b/>
          <w:bCs/>
          <w:iCs/>
          <w:color w:val="000000" w:themeColor="text1"/>
          <w:szCs w:val="24"/>
        </w:rPr>
        <w:t>Daftar Gambar dan Tabel.</w:t>
      </w:r>
    </w:p>
    <w:p w:rsidR="00124F99" w:rsidRDefault="00A516E6" w:rsidP="00D546AD">
      <w:pPr>
        <w:pStyle w:val="Body"/>
        <w:spacing w:line="240" w:lineRule="auto"/>
        <w:ind w:firstLine="0"/>
        <w:rPr>
          <w:rFonts w:ascii="Garamond" w:hAnsi="Garamond"/>
          <w:b/>
          <w:bCs/>
          <w:color w:val="000000" w:themeColor="text1"/>
          <w:szCs w:val="24"/>
        </w:rPr>
      </w:pPr>
      <w:r>
        <w:rPr>
          <w:rFonts w:ascii="Garamond" w:hAnsi="Garamond"/>
          <w:b/>
          <w:bCs/>
          <w:noProof/>
          <w:color w:val="000000" w:themeColor="text1"/>
          <w:szCs w:val="24"/>
          <w:lang w:eastAsia="en-US"/>
        </w:rPr>
        <w:drawing>
          <wp:anchor distT="0" distB="0" distL="114300" distR="114300" simplePos="0" relativeHeight="251659264" behindDoc="1" locked="0" layoutInCell="1" allowOverlap="1">
            <wp:simplePos x="0" y="0"/>
            <wp:positionH relativeFrom="column">
              <wp:posOffset>-35560</wp:posOffset>
            </wp:positionH>
            <wp:positionV relativeFrom="paragraph">
              <wp:posOffset>87630</wp:posOffset>
            </wp:positionV>
            <wp:extent cx="2573655" cy="1924050"/>
            <wp:effectExtent l="19050" t="0" r="0" b="0"/>
            <wp:wrapTight wrapText="bothSides">
              <wp:wrapPolygon edited="0">
                <wp:start x="-160" y="0"/>
                <wp:lineTo x="-160" y="21386"/>
                <wp:lineTo x="21584" y="21386"/>
                <wp:lineTo x="21584" y="0"/>
                <wp:lineTo x="-160" y="0"/>
              </wp:wrapPolygon>
            </wp:wrapTight>
            <wp:docPr id="1600" name="Picture 1600" descr="C:\Users\TOSHIBA\Documents\Bluetooth\Inbox\Photo 1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C:\Users\TOSHIBA\Documents\Bluetooth\Inbox\Photo 1894.jpg"/>
                    <pic:cNvPicPr>
                      <a:picLocks noChangeAspect="1" noChangeArrowheads="1"/>
                    </pic:cNvPicPr>
                  </pic:nvPicPr>
                  <pic:blipFill>
                    <a:blip r:embed="rId42"/>
                    <a:srcRect/>
                    <a:stretch>
                      <a:fillRect/>
                    </a:stretch>
                  </pic:blipFill>
                  <pic:spPr bwMode="auto">
                    <a:xfrm>
                      <a:off x="0" y="0"/>
                      <a:ext cx="2573655" cy="1924050"/>
                    </a:xfrm>
                    <a:prstGeom prst="rect">
                      <a:avLst/>
                    </a:prstGeom>
                    <a:noFill/>
                    <a:ln w="9525">
                      <a:noFill/>
                      <a:miter lim="800000"/>
                      <a:headEnd/>
                      <a:tailEnd/>
                    </a:ln>
                  </pic:spPr>
                </pic:pic>
              </a:graphicData>
            </a:graphic>
          </wp:anchor>
        </w:drawing>
      </w:r>
      <w:r w:rsidR="00AB1E63">
        <w:rPr>
          <w:rFonts w:ascii="Garamond" w:hAnsi="Garamond"/>
          <w:b/>
          <w:bCs/>
          <w:noProof/>
          <w:color w:val="000000" w:themeColor="text1"/>
          <w:szCs w:val="24"/>
          <w:lang w:eastAsia="en-US"/>
        </w:rPr>
        <w:drawing>
          <wp:anchor distT="0" distB="0" distL="114300" distR="114300" simplePos="0" relativeHeight="251660288" behindDoc="1" locked="0" layoutInCell="1" allowOverlap="1">
            <wp:simplePos x="0" y="0"/>
            <wp:positionH relativeFrom="column">
              <wp:posOffset>2729865</wp:posOffset>
            </wp:positionH>
            <wp:positionV relativeFrom="paragraph">
              <wp:posOffset>105410</wp:posOffset>
            </wp:positionV>
            <wp:extent cx="2574925" cy="1924050"/>
            <wp:effectExtent l="19050" t="0" r="0" b="0"/>
            <wp:wrapTight wrapText="bothSides">
              <wp:wrapPolygon edited="0">
                <wp:start x="-160" y="0"/>
                <wp:lineTo x="-160" y="21386"/>
                <wp:lineTo x="21573" y="21386"/>
                <wp:lineTo x="21573" y="0"/>
                <wp:lineTo x="-160" y="0"/>
              </wp:wrapPolygon>
            </wp:wrapTight>
            <wp:docPr id="1601" name="Picture 1601" descr="C:\Users\TOSHIBA\Documents\Bluetooth\Inbox\Photo 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C:\Users\TOSHIBA\Documents\Bluetooth\Inbox\Photo 1895.jpg"/>
                    <pic:cNvPicPr>
                      <a:picLocks noChangeAspect="1" noChangeArrowheads="1"/>
                    </pic:cNvPicPr>
                  </pic:nvPicPr>
                  <pic:blipFill>
                    <a:blip r:embed="rId43"/>
                    <a:srcRect/>
                    <a:stretch>
                      <a:fillRect/>
                    </a:stretch>
                  </pic:blipFill>
                  <pic:spPr bwMode="auto">
                    <a:xfrm>
                      <a:off x="0" y="0"/>
                      <a:ext cx="2574925" cy="1924050"/>
                    </a:xfrm>
                    <a:prstGeom prst="rect">
                      <a:avLst/>
                    </a:prstGeom>
                    <a:noFill/>
                    <a:ln w="9525">
                      <a:noFill/>
                      <a:miter lim="800000"/>
                      <a:headEnd/>
                      <a:tailEnd/>
                    </a:ln>
                  </pic:spPr>
                </pic:pic>
              </a:graphicData>
            </a:graphic>
          </wp:anchor>
        </w:drawing>
      </w:r>
    </w:p>
    <w:p w:rsidR="00124F99" w:rsidRDefault="00124F99"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Default="00AB1E63" w:rsidP="00D546AD">
      <w:pPr>
        <w:pStyle w:val="Body"/>
        <w:spacing w:line="240" w:lineRule="auto"/>
        <w:ind w:firstLine="0"/>
        <w:rPr>
          <w:rFonts w:ascii="Garamond" w:hAnsi="Garamond"/>
          <w:b/>
          <w:bCs/>
          <w:color w:val="000000" w:themeColor="text1"/>
          <w:szCs w:val="24"/>
        </w:rPr>
      </w:pPr>
    </w:p>
    <w:p w:rsidR="00AB1E63" w:rsidRPr="00E85E9C" w:rsidRDefault="00D43AE6" w:rsidP="00AB1E63">
      <w:pPr>
        <w:rPr>
          <w:rFonts w:ascii="Garamond" w:hAnsi="Garamond"/>
          <w:szCs w:val="24"/>
        </w:rPr>
      </w:pPr>
      <w:r>
        <w:rPr>
          <w:rFonts w:ascii="Garamond" w:hAnsi="Garamond"/>
          <w:b/>
          <w:szCs w:val="24"/>
        </w:rPr>
        <w:t>Gambar 1.</w:t>
      </w:r>
      <w:r w:rsidR="00AB1E63" w:rsidRPr="00E85E9C">
        <w:rPr>
          <w:rFonts w:ascii="Garamond" w:hAnsi="Garamond"/>
          <w:b/>
          <w:szCs w:val="24"/>
        </w:rPr>
        <w:t xml:space="preserve"> Tes Observasi Kemampuan Pemecahan Masalah Siswa</w:t>
      </w:r>
    </w:p>
    <w:p w:rsidR="00AB1E63" w:rsidRDefault="00AB1E63" w:rsidP="00D546AD">
      <w:pPr>
        <w:pStyle w:val="Body"/>
        <w:spacing w:line="240" w:lineRule="auto"/>
        <w:ind w:firstLine="0"/>
        <w:rPr>
          <w:rFonts w:ascii="Garamond" w:hAnsi="Garamond"/>
          <w:b/>
          <w:bCs/>
          <w:color w:val="000000" w:themeColor="text1"/>
          <w:szCs w:val="24"/>
        </w:rPr>
      </w:pPr>
    </w:p>
    <w:p w:rsidR="00D43AE6" w:rsidRPr="00A516E6" w:rsidRDefault="00D43AE6" w:rsidP="00A516E6">
      <w:pPr>
        <w:jc w:val="left"/>
        <w:rPr>
          <w:rFonts w:ascii="Garamond" w:hAnsi="Garamond"/>
          <w:b/>
          <w:szCs w:val="24"/>
        </w:rPr>
      </w:pPr>
      <w:r w:rsidRPr="00A516E6">
        <w:rPr>
          <w:rFonts w:ascii="Garamond" w:hAnsi="Garamond"/>
          <w:b/>
          <w:bCs/>
          <w:color w:val="000000" w:themeColor="text1"/>
          <w:szCs w:val="24"/>
        </w:rPr>
        <w:t xml:space="preserve">Tabel 1. </w:t>
      </w:r>
      <w:r w:rsidRPr="00A516E6">
        <w:rPr>
          <w:rFonts w:ascii="Garamond" w:hAnsi="Garamond"/>
          <w:b/>
          <w:szCs w:val="24"/>
        </w:rPr>
        <w:t>Deskripsi Skor Pretest Kelas Eksperimen dan Kontrol</w:t>
      </w:r>
    </w:p>
    <w:tbl>
      <w:tblPr>
        <w:tblW w:w="82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71"/>
        <w:gridCol w:w="855"/>
        <w:gridCol w:w="2448"/>
        <w:gridCol w:w="1896"/>
        <w:gridCol w:w="1096"/>
        <w:gridCol w:w="1071"/>
      </w:tblGrid>
      <w:tr w:rsidR="00D43AE6" w:rsidRPr="00A516E6" w:rsidTr="00AE3380">
        <w:tblPrEx>
          <w:tblCellMar>
            <w:top w:w="0" w:type="dxa"/>
            <w:bottom w:w="0" w:type="dxa"/>
          </w:tblCellMar>
        </w:tblPrEx>
        <w:trPr>
          <w:cantSplit/>
          <w:tblHeader/>
        </w:trPr>
        <w:tc>
          <w:tcPr>
            <w:tcW w:w="8234" w:type="dxa"/>
            <w:gridSpan w:val="6"/>
            <w:tcBorders>
              <w:top w:val="nil"/>
              <w:left w:val="nil"/>
              <w:bottom w:val="nil"/>
              <w:right w:val="nil"/>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cs="Arial"/>
                <w:color w:val="000000"/>
                <w:szCs w:val="24"/>
              </w:rPr>
            </w:pPr>
            <w:r w:rsidRPr="00A516E6">
              <w:rPr>
                <w:rFonts w:ascii="Garamond" w:hAnsi="Garamond" w:cs="Arial"/>
                <w:b/>
                <w:bCs/>
                <w:color w:val="000000"/>
                <w:szCs w:val="24"/>
              </w:rPr>
              <w:t>Descriptives</w:t>
            </w:r>
          </w:p>
        </w:tc>
      </w:tr>
      <w:tr w:rsidR="00D43AE6" w:rsidRPr="00A516E6" w:rsidTr="00AE3380">
        <w:tblPrEx>
          <w:tblCellMar>
            <w:top w:w="0" w:type="dxa"/>
            <w:bottom w:w="0" w:type="dxa"/>
          </w:tblCellMar>
        </w:tblPrEx>
        <w:trPr>
          <w:cantSplit/>
          <w:tblHeader/>
        </w:trPr>
        <w:tc>
          <w:tcPr>
            <w:tcW w:w="8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5197"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kelas</w:t>
            </w:r>
          </w:p>
        </w:tc>
        <w:tc>
          <w:tcPr>
            <w:tcW w:w="10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A516E6">
            <w:pPr>
              <w:jc w:val="center"/>
              <w:rPr>
                <w:rFonts w:ascii="Garamond" w:hAnsi="Garamond" w:cs="Arial"/>
                <w:color w:val="000000"/>
                <w:szCs w:val="24"/>
              </w:rPr>
            </w:pPr>
            <w:r w:rsidRPr="00A516E6">
              <w:rPr>
                <w:rFonts w:ascii="Garamond" w:hAnsi="Garamond" w:cs="Arial"/>
                <w:color w:val="000000"/>
                <w:szCs w:val="24"/>
              </w:rPr>
              <w:t>Statistic</w:t>
            </w:r>
          </w:p>
        </w:tc>
        <w:tc>
          <w:tcPr>
            <w:tcW w:w="10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43AE6" w:rsidRPr="00A516E6" w:rsidRDefault="00D43AE6" w:rsidP="00A516E6">
            <w:pPr>
              <w:jc w:val="center"/>
              <w:rPr>
                <w:rFonts w:ascii="Garamond" w:hAnsi="Garamond" w:cs="Arial"/>
                <w:color w:val="000000"/>
                <w:szCs w:val="24"/>
              </w:rPr>
            </w:pPr>
            <w:r w:rsidRPr="00A516E6">
              <w:rPr>
                <w:rFonts w:ascii="Garamond" w:hAnsi="Garamond" w:cs="Arial"/>
                <w:color w:val="000000"/>
                <w:szCs w:val="24"/>
              </w:rPr>
              <w:t>Std. Error</w:t>
            </w:r>
          </w:p>
        </w:tc>
      </w:tr>
      <w:tr w:rsidR="00D43AE6" w:rsidRPr="00A516E6" w:rsidTr="00AE3380">
        <w:tblPrEx>
          <w:tblCellMar>
            <w:top w:w="0" w:type="dxa"/>
            <w:bottom w:w="0" w:type="dxa"/>
          </w:tblCellMar>
        </w:tblPrEx>
        <w:trPr>
          <w:cantSplit/>
          <w:tblHeader/>
        </w:trPr>
        <w:tc>
          <w:tcPr>
            <w:tcW w:w="8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pretest</w:t>
            </w:r>
          </w:p>
        </w:tc>
        <w:tc>
          <w:tcPr>
            <w:tcW w:w="855" w:type="dxa"/>
            <w:vMerge w:val="restart"/>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 xml:space="preserve">eks     </w:t>
            </w:r>
          </w:p>
        </w:tc>
        <w:tc>
          <w:tcPr>
            <w:tcW w:w="4342"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Mean</w:t>
            </w:r>
          </w:p>
        </w:tc>
        <w:tc>
          <w:tcPr>
            <w:tcW w:w="109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45.1111</w:t>
            </w:r>
          </w:p>
        </w:tc>
        <w:tc>
          <w:tcPr>
            <w:tcW w:w="107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3.23508</w:t>
            </w: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2447" w:type="dxa"/>
            <w:vMerge w:val="restart"/>
            <w:tcBorders>
              <w:top w:val="nil"/>
              <w:left w:val="nil"/>
              <w:bottom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95% Confidence Interval for Mean</w:t>
            </w: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Lower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38.4946</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2447" w:type="dxa"/>
            <w:vMerge/>
            <w:tcBorders>
              <w:top w:val="nil"/>
              <w:left w:val="nil"/>
              <w:bottom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Upper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51.7276</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5% Trimmed Mean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43.8889</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Median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40.0000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E16EDE">
        <w:tblPrEx>
          <w:tblCellMar>
            <w:top w:w="0" w:type="dxa"/>
            <w:bottom w:w="0" w:type="dxa"/>
          </w:tblCellMar>
        </w:tblPrEx>
        <w:trPr>
          <w:cantSplit/>
          <w:trHeight w:val="182"/>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Variance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313.972</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E16EDE">
        <w:tblPrEx>
          <w:tblCellMar>
            <w:top w:w="0" w:type="dxa"/>
            <w:bottom w:w="0" w:type="dxa"/>
          </w:tblCellMar>
        </w:tblPrEx>
        <w:trPr>
          <w:cantSplit/>
          <w:trHeight w:val="83"/>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Std. Deviation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17.71925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Minimum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20.00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Maximum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90.00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70.00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Interquartile 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20.83</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Skewness</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1.220</w:t>
            </w:r>
          </w:p>
        </w:tc>
        <w:tc>
          <w:tcPr>
            <w:tcW w:w="1071" w:type="dxa"/>
            <w:tcBorders>
              <w:top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.427</w:t>
            </w: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855" w:type="dxa"/>
            <w:vMerge/>
            <w:tcBorders>
              <w:top w:val="single" w:sz="16" w:space="0" w:color="000000"/>
              <w:left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4342" w:type="dxa"/>
            <w:gridSpan w:val="2"/>
            <w:tcBorders>
              <w:top w:val="nil"/>
              <w:left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Kurtosis</w:t>
            </w:r>
          </w:p>
        </w:tc>
        <w:tc>
          <w:tcPr>
            <w:tcW w:w="1096" w:type="dxa"/>
            <w:tcBorders>
              <w:top w:val="nil"/>
              <w:lef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1.177</w:t>
            </w:r>
          </w:p>
        </w:tc>
        <w:tc>
          <w:tcPr>
            <w:tcW w:w="1071" w:type="dxa"/>
            <w:tcBorders>
              <w:top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.833</w:t>
            </w: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855" w:type="dxa"/>
            <w:vMerge w:val="restart"/>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 xml:space="preserve">kontrol </w:t>
            </w:r>
          </w:p>
        </w:tc>
        <w:tc>
          <w:tcPr>
            <w:tcW w:w="4342" w:type="dxa"/>
            <w:gridSpan w:val="2"/>
            <w:tcBorders>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Mean</w:t>
            </w:r>
          </w:p>
        </w:tc>
        <w:tc>
          <w:tcPr>
            <w:tcW w:w="1096" w:type="dxa"/>
            <w:tcBorders>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49.5556</w:t>
            </w:r>
          </w:p>
        </w:tc>
        <w:tc>
          <w:tcPr>
            <w:tcW w:w="1071" w:type="dxa"/>
            <w:tcBorders>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1.84130</w:t>
            </w: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2447" w:type="dxa"/>
            <w:vMerge w:val="restart"/>
            <w:tcBorders>
              <w:top w:val="nil"/>
              <w:left w:val="nil"/>
              <w:bottom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95% Confidence Interval for Mean</w:t>
            </w: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Lower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45.7897</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2447" w:type="dxa"/>
            <w:vMerge/>
            <w:tcBorders>
              <w:top w:val="nil"/>
              <w:left w:val="nil"/>
              <w:bottom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Upper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53.3214</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5% Trimmed Mean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48.8272</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Median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46.6667</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Variance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101.711</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Std. Deviation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10.08521</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Minimum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36.67</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Maximum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76.67</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Interquartile 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14.17</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szCs w:val="24"/>
              </w:rPr>
            </w:pP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Skewness</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1.081</w:t>
            </w:r>
          </w:p>
        </w:tc>
        <w:tc>
          <w:tcPr>
            <w:tcW w:w="1071" w:type="dxa"/>
            <w:tcBorders>
              <w:top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.427</w:t>
            </w:r>
          </w:p>
        </w:tc>
      </w:tr>
      <w:tr w:rsidR="00D43AE6" w:rsidRPr="00A516E6" w:rsidTr="00AE3380">
        <w:tblPrEx>
          <w:tblCellMar>
            <w:top w:w="0" w:type="dxa"/>
            <w:bottom w:w="0" w:type="dxa"/>
          </w:tblCellMar>
        </w:tblPrEx>
        <w:trPr>
          <w:cantSplit/>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855" w:type="dxa"/>
            <w:vMerge/>
            <w:tcBorders>
              <w:left w:val="nil"/>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4342"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Kurtosis</w:t>
            </w:r>
          </w:p>
        </w:tc>
        <w:tc>
          <w:tcPr>
            <w:tcW w:w="109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.732</w:t>
            </w:r>
          </w:p>
        </w:tc>
        <w:tc>
          <w:tcPr>
            <w:tcW w:w="10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.833</w:t>
            </w:r>
          </w:p>
        </w:tc>
      </w:tr>
    </w:tbl>
    <w:p w:rsidR="00AB1E63" w:rsidRPr="00A516E6" w:rsidRDefault="00AB1E63" w:rsidP="00E16EDE">
      <w:pPr>
        <w:pStyle w:val="Body"/>
        <w:spacing w:line="240" w:lineRule="auto"/>
        <w:ind w:firstLine="0"/>
        <w:jc w:val="left"/>
        <w:rPr>
          <w:rFonts w:ascii="Garamond" w:hAnsi="Garamond"/>
          <w:b/>
          <w:bCs/>
          <w:color w:val="000000" w:themeColor="text1"/>
          <w:szCs w:val="24"/>
        </w:rPr>
      </w:pPr>
    </w:p>
    <w:p w:rsidR="00D43AE6" w:rsidRPr="00A516E6" w:rsidRDefault="00D43AE6" w:rsidP="00A516E6">
      <w:pPr>
        <w:jc w:val="left"/>
        <w:rPr>
          <w:rFonts w:ascii="Garamond" w:hAnsi="Garamond"/>
          <w:b/>
          <w:szCs w:val="24"/>
        </w:rPr>
      </w:pPr>
      <w:r w:rsidRPr="00A516E6">
        <w:rPr>
          <w:rFonts w:ascii="Garamond" w:hAnsi="Garamond"/>
          <w:b/>
          <w:szCs w:val="24"/>
        </w:rPr>
        <w:t>Tabel 2. Hasil Uji Normalitas Kelas Eksperimen dan Kelas Kontrol</w:t>
      </w:r>
    </w:p>
    <w:tbl>
      <w:tblPr>
        <w:tblW w:w="78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70"/>
        <w:gridCol w:w="855"/>
        <w:gridCol w:w="1019"/>
        <w:gridCol w:w="1019"/>
        <w:gridCol w:w="1020"/>
        <w:gridCol w:w="1020"/>
        <w:gridCol w:w="1020"/>
        <w:gridCol w:w="1020"/>
      </w:tblGrid>
      <w:tr w:rsidR="00D43AE6" w:rsidRPr="00A516E6" w:rsidTr="00AE3380">
        <w:tblPrEx>
          <w:tblCellMar>
            <w:top w:w="0" w:type="dxa"/>
            <w:bottom w:w="0" w:type="dxa"/>
          </w:tblCellMar>
        </w:tblPrEx>
        <w:trPr>
          <w:cantSplit/>
          <w:tblHeader/>
        </w:trPr>
        <w:tc>
          <w:tcPr>
            <w:tcW w:w="7838" w:type="dxa"/>
            <w:gridSpan w:val="8"/>
            <w:tcBorders>
              <w:top w:val="nil"/>
              <w:left w:val="nil"/>
              <w:bottom w:val="nil"/>
              <w:right w:val="nil"/>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cs="Arial"/>
                <w:color w:val="000000"/>
                <w:szCs w:val="24"/>
              </w:rPr>
            </w:pPr>
            <w:r w:rsidRPr="00A516E6">
              <w:rPr>
                <w:rFonts w:ascii="Garamond" w:hAnsi="Garamond" w:cs="Arial"/>
                <w:b/>
                <w:bCs/>
                <w:color w:val="000000"/>
                <w:szCs w:val="24"/>
              </w:rPr>
              <w:t>Tests of Normality</w:t>
            </w:r>
          </w:p>
        </w:tc>
      </w:tr>
      <w:tr w:rsidR="00D43AE6" w:rsidRPr="00A516E6" w:rsidTr="00AE3380">
        <w:tblPrEx>
          <w:tblCellMar>
            <w:top w:w="0" w:type="dxa"/>
            <w:bottom w:w="0" w:type="dxa"/>
          </w:tblCellMar>
        </w:tblPrEx>
        <w:trPr>
          <w:cantSplit/>
          <w:tblHeader/>
        </w:trPr>
        <w:tc>
          <w:tcPr>
            <w:tcW w:w="87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43AE6" w:rsidRPr="00A516E6" w:rsidRDefault="00D43AE6" w:rsidP="00E16EDE">
            <w:pPr>
              <w:rPr>
                <w:rFonts w:ascii="Garamond" w:hAnsi="Garamond"/>
                <w:szCs w:val="24"/>
              </w:rPr>
            </w:pPr>
          </w:p>
        </w:tc>
        <w:tc>
          <w:tcPr>
            <w:tcW w:w="855"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rPr>
                <w:rFonts w:ascii="Garamond" w:hAnsi="Garamond" w:cs="Arial"/>
                <w:color w:val="000000"/>
                <w:szCs w:val="24"/>
              </w:rPr>
            </w:pPr>
            <w:r w:rsidRPr="00A516E6">
              <w:rPr>
                <w:rFonts w:ascii="Garamond" w:hAnsi="Garamond" w:cs="Arial"/>
                <w:color w:val="000000"/>
                <w:szCs w:val="24"/>
              </w:rPr>
              <w:t>kelas</w:t>
            </w:r>
          </w:p>
        </w:tc>
        <w:tc>
          <w:tcPr>
            <w:tcW w:w="305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Kolmogorov-Smirnov</w:t>
            </w:r>
            <w:r w:rsidRPr="00A516E6">
              <w:rPr>
                <w:rFonts w:ascii="Garamond" w:hAnsi="Garamond" w:cs="Arial"/>
                <w:color w:val="000000"/>
                <w:szCs w:val="24"/>
                <w:vertAlign w:val="superscript"/>
              </w:rPr>
              <w:t>a</w:t>
            </w:r>
          </w:p>
        </w:tc>
        <w:tc>
          <w:tcPr>
            <w:tcW w:w="3057"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Shapiro-Wilk</w:t>
            </w:r>
          </w:p>
        </w:tc>
      </w:tr>
      <w:tr w:rsidR="00D43AE6" w:rsidRPr="00A516E6" w:rsidTr="00AE3380">
        <w:tblPrEx>
          <w:tblCellMar>
            <w:top w:w="0" w:type="dxa"/>
            <w:bottom w:w="0" w:type="dxa"/>
          </w:tblCellMar>
        </w:tblPrEx>
        <w:trPr>
          <w:cantSplit/>
          <w:tblHeader/>
        </w:trPr>
        <w:tc>
          <w:tcPr>
            <w:tcW w:w="87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E16EDE">
            <w:pPr>
              <w:rPr>
                <w:rFonts w:ascii="Garamond" w:hAnsi="Garamond"/>
                <w:szCs w:val="24"/>
              </w:rPr>
            </w:pPr>
          </w:p>
        </w:tc>
        <w:tc>
          <w:tcPr>
            <w:tcW w:w="855"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rPr>
                <w:rFonts w:ascii="Garamond" w:hAnsi="Garamond"/>
                <w:szCs w:val="24"/>
              </w:rPr>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Statistic</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df</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Sig.</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Statistic</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df</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43AE6" w:rsidRPr="00A516E6" w:rsidRDefault="00D43AE6" w:rsidP="00E16EDE">
            <w:pPr>
              <w:jc w:val="center"/>
              <w:rPr>
                <w:rFonts w:ascii="Garamond" w:hAnsi="Garamond" w:cs="Arial"/>
                <w:color w:val="000000"/>
                <w:szCs w:val="24"/>
              </w:rPr>
            </w:pPr>
            <w:r w:rsidRPr="00A516E6">
              <w:rPr>
                <w:rFonts w:ascii="Garamond" w:hAnsi="Garamond" w:cs="Arial"/>
                <w:color w:val="000000"/>
                <w:szCs w:val="24"/>
              </w:rPr>
              <w:t>Sig.</w:t>
            </w:r>
          </w:p>
        </w:tc>
      </w:tr>
      <w:tr w:rsidR="00D43AE6" w:rsidRPr="00A516E6" w:rsidTr="00AE3380">
        <w:tblPrEx>
          <w:tblCellMar>
            <w:top w:w="0" w:type="dxa"/>
            <w:bottom w:w="0" w:type="dxa"/>
          </w:tblCellMar>
        </w:tblPrEx>
        <w:trPr>
          <w:cantSplit/>
          <w:tblHeader/>
        </w:trPr>
        <w:tc>
          <w:tcPr>
            <w:tcW w:w="8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E16EDE">
            <w:pPr>
              <w:rPr>
                <w:rFonts w:ascii="Garamond" w:hAnsi="Garamond" w:cs="Arial"/>
                <w:color w:val="000000"/>
                <w:szCs w:val="24"/>
              </w:rPr>
            </w:pPr>
            <w:r w:rsidRPr="00A516E6">
              <w:rPr>
                <w:rFonts w:ascii="Garamond" w:hAnsi="Garamond" w:cs="Arial"/>
                <w:color w:val="000000"/>
                <w:szCs w:val="24"/>
              </w:rPr>
              <w:t>pretest</w:t>
            </w:r>
          </w:p>
        </w:tc>
        <w:tc>
          <w:tcPr>
            <w:tcW w:w="85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E16EDE">
            <w:pPr>
              <w:rPr>
                <w:rFonts w:ascii="Garamond" w:hAnsi="Garamond" w:cs="Arial"/>
                <w:color w:val="000000"/>
                <w:szCs w:val="24"/>
              </w:rPr>
            </w:pPr>
            <w:r w:rsidRPr="00A516E6">
              <w:rPr>
                <w:rFonts w:ascii="Garamond" w:hAnsi="Garamond" w:cs="Arial"/>
                <w:color w:val="000000"/>
                <w:szCs w:val="24"/>
              </w:rPr>
              <w:t xml:space="preserve">eks     </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.158</w:t>
            </w:r>
          </w:p>
        </w:tc>
        <w:tc>
          <w:tcPr>
            <w:tcW w:w="1018" w:type="dxa"/>
            <w:tcBorders>
              <w:top w:val="single" w:sz="16" w:space="0" w:color="000000"/>
              <w:bottom w:val="nil"/>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single" w:sz="16" w:space="0" w:color="000000"/>
              <w:bottom w:val="nil"/>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.054</w:t>
            </w:r>
          </w:p>
        </w:tc>
        <w:tc>
          <w:tcPr>
            <w:tcW w:w="1019" w:type="dxa"/>
            <w:tcBorders>
              <w:top w:val="single" w:sz="16" w:space="0" w:color="000000"/>
              <w:bottom w:val="nil"/>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.883</w:t>
            </w:r>
          </w:p>
        </w:tc>
        <w:tc>
          <w:tcPr>
            <w:tcW w:w="1019" w:type="dxa"/>
            <w:tcBorders>
              <w:top w:val="single" w:sz="16" w:space="0" w:color="000000"/>
              <w:bottom w:val="nil"/>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.003</w:t>
            </w:r>
          </w:p>
        </w:tc>
      </w:tr>
      <w:tr w:rsidR="00D43AE6" w:rsidRPr="00A516E6" w:rsidTr="00E16EDE">
        <w:tblPrEx>
          <w:tblCellMar>
            <w:top w:w="0" w:type="dxa"/>
            <w:bottom w:w="0" w:type="dxa"/>
          </w:tblCellMar>
        </w:tblPrEx>
        <w:trPr>
          <w:cantSplit/>
          <w:trHeight w:val="128"/>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E16EDE">
            <w:pPr>
              <w:rPr>
                <w:rFonts w:ascii="Garamond" w:hAnsi="Garamond" w:cs="Arial"/>
                <w:color w:val="000000"/>
                <w:szCs w:val="24"/>
              </w:rPr>
            </w:pPr>
          </w:p>
        </w:tc>
        <w:tc>
          <w:tcPr>
            <w:tcW w:w="85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43AE6" w:rsidRPr="00A516E6" w:rsidRDefault="00D43AE6" w:rsidP="00E16EDE">
            <w:pPr>
              <w:rPr>
                <w:rFonts w:ascii="Garamond" w:hAnsi="Garamond" w:cs="Arial"/>
                <w:color w:val="000000"/>
                <w:szCs w:val="24"/>
              </w:rPr>
            </w:pPr>
            <w:r w:rsidRPr="00A516E6">
              <w:rPr>
                <w:rFonts w:ascii="Garamond" w:hAnsi="Garamond" w:cs="Arial"/>
                <w:color w:val="000000"/>
                <w:szCs w:val="24"/>
              </w:rPr>
              <w:t xml:space="preserve">kontrol </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.149</w:t>
            </w:r>
          </w:p>
        </w:tc>
        <w:tc>
          <w:tcPr>
            <w:tcW w:w="1018" w:type="dxa"/>
            <w:tcBorders>
              <w:top w:val="nil"/>
              <w:bottom w:val="single" w:sz="16" w:space="0" w:color="000000"/>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nil"/>
              <w:bottom w:val="single" w:sz="16" w:space="0" w:color="000000"/>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.087</w:t>
            </w:r>
          </w:p>
        </w:tc>
        <w:tc>
          <w:tcPr>
            <w:tcW w:w="1019" w:type="dxa"/>
            <w:tcBorders>
              <w:top w:val="nil"/>
              <w:bottom w:val="single" w:sz="16" w:space="0" w:color="000000"/>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.887</w:t>
            </w:r>
          </w:p>
        </w:tc>
        <w:tc>
          <w:tcPr>
            <w:tcW w:w="1019" w:type="dxa"/>
            <w:tcBorders>
              <w:top w:val="nil"/>
              <w:bottom w:val="single" w:sz="16" w:space="0" w:color="000000"/>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43AE6" w:rsidRPr="00A516E6" w:rsidRDefault="00D43AE6" w:rsidP="00E16EDE">
            <w:pPr>
              <w:jc w:val="right"/>
              <w:rPr>
                <w:rFonts w:ascii="Garamond" w:hAnsi="Garamond" w:cs="Arial"/>
                <w:color w:val="000000"/>
                <w:szCs w:val="24"/>
              </w:rPr>
            </w:pPr>
            <w:r w:rsidRPr="00A516E6">
              <w:rPr>
                <w:rFonts w:ascii="Garamond" w:hAnsi="Garamond" w:cs="Arial"/>
                <w:color w:val="000000"/>
                <w:szCs w:val="24"/>
              </w:rPr>
              <w:t>.004</w:t>
            </w:r>
          </w:p>
        </w:tc>
      </w:tr>
      <w:tr w:rsidR="00D43AE6" w:rsidRPr="00A516E6" w:rsidTr="00AE3380">
        <w:tblPrEx>
          <w:tblCellMar>
            <w:top w:w="0" w:type="dxa"/>
            <w:bottom w:w="0" w:type="dxa"/>
          </w:tblCellMar>
        </w:tblPrEx>
        <w:trPr>
          <w:cantSplit/>
        </w:trPr>
        <w:tc>
          <w:tcPr>
            <w:tcW w:w="7838" w:type="dxa"/>
            <w:gridSpan w:val="8"/>
            <w:tcBorders>
              <w:top w:val="nil"/>
              <w:left w:val="nil"/>
              <w:bottom w:val="nil"/>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a. Lilliefors Significance Correction</w:t>
            </w:r>
          </w:p>
        </w:tc>
      </w:tr>
    </w:tbl>
    <w:p w:rsidR="00AB1E63" w:rsidRPr="00A516E6" w:rsidRDefault="00AB1E63" w:rsidP="00A516E6">
      <w:pPr>
        <w:pStyle w:val="Body"/>
        <w:spacing w:line="240" w:lineRule="auto"/>
        <w:ind w:firstLine="0"/>
        <w:rPr>
          <w:rFonts w:ascii="Garamond" w:hAnsi="Garamond"/>
          <w:b/>
          <w:bCs/>
          <w:color w:val="000000" w:themeColor="text1"/>
          <w:szCs w:val="24"/>
        </w:rPr>
      </w:pPr>
    </w:p>
    <w:p w:rsidR="00D43AE6" w:rsidRPr="00A516E6" w:rsidRDefault="00D43AE6" w:rsidP="00A516E6">
      <w:pPr>
        <w:jc w:val="left"/>
        <w:rPr>
          <w:rFonts w:ascii="Garamond" w:hAnsi="Garamond"/>
          <w:b/>
          <w:szCs w:val="24"/>
        </w:rPr>
      </w:pPr>
      <w:r w:rsidRPr="00A516E6">
        <w:rPr>
          <w:rFonts w:ascii="Garamond" w:hAnsi="Garamond"/>
          <w:b/>
          <w:szCs w:val="24"/>
        </w:rPr>
        <w:t>Tabel 3. Hasil Uji Homogenitas Varians Pretest Kelas Eksperimen dan Kelas Kontrol</w:t>
      </w:r>
    </w:p>
    <w:tbl>
      <w:tblPr>
        <w:tblW w:w="784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71"/>
        <w:gridCol w:w="2448"/>
        <w:gridCol w:w="1469"/>
        <w:gridCol w:w="1018"/>
        <w:gridCol w:w="1019"/>
        <w:gridCol w:w="1019"/>
      </w:tblGrid>
      <w:tr w:rsidR="00D43AE6" w:rsidRPr="00A516E6" w:rsidTr="00AE3380">
        <w:tblPrEx>
          <w:tblCellMar>
            <w:top w:w="0" w:type="dxa"/>
            <w:bottom w:w="0" w:type="dxa"/>
          </w:tblCellMar>
        </w:tblPrEx>
        <w:trPr>
          <w:cantSplit/>
          <w:tblHeader/>
        </w:trPr>
        <w:tc>
          <w:tcPr>
            <w:tcW w:w="7841" w:type="dxa"/>
            <w:gridSpan w:val="6"/>
            <w:tcBorders>
              <w:top w:val="nil"/>
              <w:left w:val="nil"/>
              <w:bottom w:val="nil"/>
              <w:right w:val="nil"/>
            </w:tcBorders>
            <w:shd w:val="clear" w:color="auto" w:fill="FFFFFF"/>
            <w:tcMar>
              <w:top w:w="30" w:type="dxa"/>
              <w:left w:w="30" w:type="dxa"/>
              <w:bottom w:w="30" w:type="dxa"/>
              <w:right w:w="30" w:type="dxa"/>
            </w:tcMar>
            <w:vAlign w:val="center"/>
          </w:tcPr>
          <w:p w:rsidR="00D43AE6" w:rsidRPr="00A516E6" w:rsidRDefault="00D43AE6" w:rsidP="00A516E6">
            <w:pPr>
              <w:jc w:val="center"/>
              <w:rPr>
                <w:rFonts w:ascii="Garamond" w:hAnsi="Garamond" w:cs="Arial"/>
                <w:color w:val="000000"/>
                <w:szCs w:val="24"/>
              </w:rPr>
            </w:pPr>
            <w:r w:rsidRPr="00A516E6">
              <w:rPr>
                <w:rFonts w:ascii="Garamond" w:hAnsi="Garamond" w:cs="Arial"/>
                <w:b/>
                <w:bCs/>
                <w:color w:val="000000"/>
                <w:szCs w:val="24"/>
              </w:rPr>
              <w:t>Test of Homogeneity of Variance</w:t>
            </w:r>
          </w:p>
        </w:tc>
      </w:tr>
      <w:tr w:rsidR="00D43AE6" w:rsidRPr="00A516E6" w:rsidTr="00AE3380">
        <w:tblPrEx>
          <w:tblCellMar>
            <w:top w:w="0" w:type="dxa"/>
            <w:bottom w:w="0" w:type="dxa"/>
          </w:tblCellMar>
        </w:tblPrEx>
        <w:trPr>
          <w:cantSplit/>
          <w:tblHeader/>
        </w:trPr>
        <w:tc>
          <w:tcPr>
            <w:tcW w:w="8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24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A516E6">
            <w:pPr>
              <w:jc w:val="center"/>
              <w:rPr>
                <w:rFonts w:ascii="Garamond" w:hAnsi="Garamond" w:cs="Arial"/>
                <w:color w:val="000000"/>
                <w:szCs w:val="24"/>
              </w:rPr>
            </w:pPr>
            <w:r w:rsidRPr="00A516E6">
              <w:rPr>
                <w:rFonts w:ascii="Garamond" w:hAnsi="Garamond" w:cs="Arial"/>
                <w:color w:val="000000"/>
                <w:szCs w:val="24"/>
              </w:rPr>
              <w:t>Levene Statistic</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A516E6">
            <w:pPr>
              <w:jc w:val="center"/>
              <w:rPr>
                <w:rFonts w:ascii="Garamond" w:hAnsi="Garamond" w:cs="Arial"/>
                <w:color w:val="000000"/>
                <w:szCs w:val="24"/>
              </w:rPr>
            </w:pPr>
            <w:r w:rsidRPr="00A516E6">
              <w:rPr>
                <w:rFonts w:ascii="Garamond" w:hAnsi="Garamond" w:cs="Arial"/>
                <w:color w:val="000000"/>
                <w:szCs w:val="24"/>
              </w:rPr>
              <w:t>df1</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43AE6" w:rsidRPr="00A516E6" w:rsidRDefault="00D43AE6" w:rsidP="00A516E6">
            <w:pPr>
              <w:jc w:val="center"/>
              <w:rPr>
                <w:rFonts w:ascii="Garamond" w:hAnsi="Garamond" w:cs="Arial"/>
                <w:color w:val="000000"/>
                <w:szCs w:val="24"/>
              </w:rPr>
            </w:pPr>
            <w:r w:rsidRPr="00A516E6">
              <w:rPr>
                <w:rFonts w:ascii="Garamond" w:hAnsi="Garamond" w:cs="Arial"/>
                <w:color w:val="000000"/>
                <w:szCs w:val="24"/>
              </w:rPr>
              <w:t>df2</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43AE6" w:rsidRPr="00A516E6" w:rsidRDefault="00D43AE6" w:rsidP="00A516E6">
            <w:pPr>
              <w:jc w:val="center"/>
              <w:rPr>
                <w:rFonts w:ascii="Garamond" w:hAnsi="Garamond" w:cs="Arial"/>
                <w:color w:val="000000"/>
                <w:szCs w:val="24"/>
              </w:rPr>
            </w:pPr>
            <w:r w:rsidRPr="00A516E6">
              <w:rPr>
                <w:rFonts w:ascii="Garamond" w:hAnsi="Garamond" w:cs="Arial"/>
                <w:color w:val="000000"/>
                <w:szCs w:val="24"/>
              </w:rPr>
              <w:t>Sig.</w:t>
            </w:r>
          </w:p>
        </w:tc>
      </w:tr>
      <w:tr w:rsidR="00D43AE6" w:rsidRPr="00A516E6" w:rsidTr="00AE3380">
        <w:tblPrEx>
          <w:tblCellMar>
            <w:top w:w="0" w:type="dxa"/>
            <w:bottom w:w="0" w:type="dxa"/>
          </w:tblCellMar>
        </w:tblPrEx>
        <w:trPr>
          <w:cantSplit/>
          <w:tblHeader/>
        </w:trPr>
        <w:tc>
          <w:tcPr>
            <w:tcW w:w="8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pretest</w:t>
            </w: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Based on Mean</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5.266</w:t>
            </w:r>
          </w:p>
        </w:tc>
        <w:tc>
          <w:tcPr>
            <w:tcW w:w="1018" w:type="dxa"/>
            <w:tcBorders>
              <w:top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.025</w:t>
            </w: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Based on Median</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3.463</w:t>
            </w:r>
          </w:p>
        </w:tc>
        <w:tc>
          <w:tcPr>
            <w:tcW w:w="1018" w:type="dxa"/>
            <w:tcBorders>
              <w:top w:val="nil"/>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.068</w:t>
            </w:r>
          </w:p>
        </w:tc>
      </w:tr>
      <w:tr w:rsidR="00D43AE6" w:rsidRPr="00A516E6" w:rsidTr="00AE3380">
        <w:tblPrEx>
          <w:tblCellMar>
            <w:top w:w="0" w:type="dxa"/>
            <w:bottom w:w="0" w:type="dxa"/>
          </w:tblCellMar>
        </w:tblPrEx>
        <w:trPr>
          <w:cantSplit/>
          <w:tblHeader/>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Based on Median and with adjusted df</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3.463</w:t>
            </w:r>
          </w:p>
        </w:tc>
        <w:tc>
          <w:tcPr>
            <w:tcW w:w="1018" w:type="dxa"/>
            <w:tcBorders>
              <w:top w:val="nil"/>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nil"/>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44.653</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.069</w:t>
            </w:r>
          </w:p>
        </w:tc>
      </w:tr>
      <w:tr w:rsidR="00D43AE6" w:rsidRPr="00A516E6" w:rsidTr="00AE3380">
        <w:tblPrEx>
          <w:tblCellMar>
            <w:top w:w="0" w:type="dxa"/>
            <w:bottom w:w="0" w:type="dxa"/>
          </w:tblCellMar>
        </w:tblPrEx>
        <w:trPr>
          <w:cantSplit/>
        </w:trPr>
        <w:tc>
          <w:tcPr>
            <w:tcW w:w="8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p>
        </w:tc>
        <w:tc>
          <w:tcPr>
            <w:tcW w:w="24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43AE6" w:rsidRPr="00A516E6" w:rsidRDefault="00D43AE6" w:rsidP="00A516E6">
            <w:pPr>
              <w:rPr>
                <w:rFonts w:ascii="Garamond" w:hAnsi="Garamond" w:cs="Arial"/>
                <w:color w:val="000000"/>
                <w:szCs w:val="24"/>
              </w:rPr>
            </w:pPr>
            <w:r w:rsidRPr="00A516E6">
              <w:rPr>
                <w:rFonts w:ascii="Garamond" w:hAnsi="Garamond" w:cs="Arial"/>
                <w:color w:val="000000"/>
                <w:szCs w:val="24"/>
              </w:rPr>
              <w:t>Based on trimmed mean</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4.641</w:t>
            </w:r>
          </w:p>
        </w:tc>
        <w:tc>
          <w:tcPr>
            <w:tcW w:w="1018" w:type="dxa"/>
            <w:tcBorders>
              <w:top w:val="nil"/>
              <w:bottom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43AE6" w:rsidRPr="00A516E6" w:rsidRDefault="00D43AE6" w:rsidP="00A516E6">
            <w:pPr>
              <w:jc w:val="right"/>
              <w:rPr>
                <w:rFonts w:ascii="Garamond" w:hAnsi="Garamond" w:cs="Arial"/>
                <w:color w:val="000000"/>
                <w:szCs w:val="24"/>
              </w:rPr>
            </w:pPr>
            <w:r w:rsidRPr="00A516E6">
              <w:rPr>
                <w:rFonts w:ascii="Garamond" w:hAnsi="Garamond" w:cs="Arial"/>
                <w:color w:val="000000"/>
                <w:szCs w:val="24"/>
              </w:rPr>
              <w:t>.035</w:t>
            </w:r>
          </w:p>
        </w:tc>
      </w:tr>
    </w:tbl>
    <w:p w:rsidR="00D43AE6" w:rsidRPr="00A516E6" w:rsidRDefault="00D43AE6" w:rsidP="00A516E6">
      <w:pPr>
        <w:rPr>
          <w:rFonts w:ascii="Garamond" w:hAnsi="Garamond"/>
          <w:szCs w:val="24"/>
        </w:rPr>
      </w:pPr>
    </w:p>
    <w:p w:rsidR="001F53C9" w:rsidRPr="00A516E6" w:rsidRDefault="001F53C9" w:rsidP="00A516E6">
      <w:pPr>
        <w:rPr>
          <w:rFonts w:ascii="Garamond" w:hAnsi="Garamond"/>
          <w:b/>
          <w:szCs w:val="24"/>
        </w:rPr>
      </w:pPr>
      <w:r w:rsidRPr="00A516E6">
        <w:rPr>
          <w:rFonts w:ascii="Garamond" w:hAnsi="Garamond"/>
          <w:b/>
          <w:szCs w:val="24"/>
        </w:rPr>
        <w:t>Tabel 4.</w:t>
      </w:r>
      <w:r w:rsidR="00A516E6" w:rsidRPr="00A516E6">
        <w:rPr>
          <w:rFonts w:ascii="Garamond" w:hAnsi="Garamond"/>
          <w:b/>
          <w:szCs w:val="24"/>
        </w:rPr>
        <w:t xml:space="preserve"> </w:t>
      </w:r>
      <w:r w:rsidRPr="00A516E6">
        <w:rPr>
          <w:rFonts w:ascii="Garamond" w:hAnsi="Garamond"/>
          <w:b/>
          <w:szCs w:val="24"/>
        </w:rPr>
        <w:t>Uji Perbedaan Rata-Rata</w:t>
      </w:r>
    </w:p>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6"/>
        <w:gridCol w:w="1664"/>
        <w:gridCol w:w="720"/>
        <w:gridCol w:w="720"/>
        <w:gridCol w:w="630"/>
        <w:gridCol w:w="630"/>
        <w:gridCol w:w="990"/>
        <w:gridCol w:w="900"/>
        <w:gridCol w:w="990"/>
        <w:gridCol w:w="810"/>
        <w:gridCol w:w="990"/>
      </w:tblGrid>
      <w:tr w:rsidR="001F53C9" w:rsidRPr="00A516E6" w:rsidTr="00A516E6">
        <w:tblPrEx>
          <w:tblCellMar>
            <w:top w:w="0" w:type="dxa"/>
            <w:bottom w:w="0" w:type="dxa"/>
          </w:tblCellMar>
        </w:tblPrEx>
        <w:trPr>
          <w:cantSplit/>
          <w:tblHeader/>
        </w:trPr>
        <w:tc>
          <w:tcPr>
            <w:tcW w:w="9900" w:type="dxa"/>
            <w:gridSpan w:val="11"/>
            <w:tcBorders>
              <w:top w:val="nil"/>
              <w:left w:val="nil"/>
              <w:bottom w:val="nil"/>
              <w:right w:val="nil"/>
            </w:tcBorders>
            <w:shd w:val="clear" w:color="auto" w:fill="FFFFFF"/>
            <w:tcMar>
              <w:top w:w="30" w:type="dxa"/>
              <w:left w:w="30" w:type="dxa"/>
              <w:bottom w:w="30" w:type="dxa"/>
              <w:right w:w="30" w:type="dxa"/>
            </w:tcMar>
            <w:vAlign w:val="center"/>
          </w:tcPr>
          <w:p w:rsidR="001F53C9" w:rsidRPr="00A516E6" w:rsidRDefault="001F53C9" w:rsidP="00A516E6">
            <w:pPr>
              <w:jc w:val="center"/>
              <w:rPr>
                <w:rFonts w:ascii="Garamond" w:hAnsi="Garamond" w:cs="Arial"/>
                <w:color w:val="000000"/>
                <w:szCs w:val="24"/>
              </w:rPr>
            </w:pPr>
            <w:r w:rsidRPr="00A516E6">
              <w:rPr>
                <w:rFonts w:ascii="Garamond" w:hAnsi="Garamond" w:cs="Arial"/>
                <w:b/>
                <w:bCs/>
                <w:color w:val="000000"/>
                <w:szCs w:val="24"/>
              </w:rPr>
              <w:t>Independent Samples Test</w:t>
            </w:r>
          </w:p>
        </w:tc>
      </w:tr>
      <w:tr w:rsidR="001F53C9" w:rsidRPr="00A516E6" w:rsidTr="00A516E6">
        <w:tblPrEx>
          <w:tblCellMar>
            <w:top w:w="0" w:type="dxa"/>
            <w:bottom w:w="0" w:type="dxa"/>
          </w:tblCellMar>
        </w:tblPrEx>
        <w:trPr>
          <w:cantSplit/>
          <w:tblHeader/>
        </w:trPr>
        <w:tc>
          <w:tcPr>
            <w:tcW w:w="85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F53C9" w:rsidRPr="00A516E6" w:rsidRDefault="001F53C9" w:rsidP="00A516E6">
            <w:pPr>
              <w:rPr>
                <w:rFonts w:ascii="Garamond" w:hAnsi="Garamond"/>
                <w:szCs w:val="24"/>
              </w:rPr>
            </w:pPr>
          </w:p>
        </w:tc>
        <w:tc>
          <w:tcPr>
            <w:tcW w:w="16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F53C9" w:rsidRPr="00A516E6" w:rsidRDefault="001F53C9" w:rsidP="00A516E6">
            <w:pPr>
              <w:rPr>
                <w:rFonts w:ascii="Garamond" w:hAnsi="Garamond"/>
                <w:szCs w:val="24"/>
              </w:rPr>
            </w:pPr>
          </w:p>
        </w:tc>
        <w:tc>
          <w:tcPr>
            <w:tcW w:w="144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Levene's Test for Equality of Variances</w:t>
            </w:r>
          </w:p>
        </w:tc>
        <w:tc>
          <w:tcPr>
            <w:tcW w:w="5940"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t-test for Equality of Means</w:t>
            </w:r>
          </w:p>
        </w:tc>
      </w:tr>
      <w:tr w:rsidR="001F53C9" w:rsidRPr="00A516E6" w:rsidTr="00A516E6">
        <w:tblPrEx>
          <w:tblCellMar>
            <w:top w:w="0" w:type="dxa"/>
            <w:bottom w:w="0" w:type="dxa"/>
          </w:tblCellMar>
        </w:tblPrEx>
        <w:trPr>
          <w:cantSplit/>
          <w:tblHeader/>
        </w:trPr>
        <w:tc>
          <w:tcPr>
            <w:tcW w:w="856" w:type="dxa"/>
            <w:tcBorders>
              <w:top w:val="nil"/>
              <w:left w:val="single" w:sz="16" w:space="0" w:color="000000"/>
              <w:bottom w:val="nil"/>
              <w:right w:val="nil"/>
            </w:tcBorders>
            <w:shd w:val="clear" w:color="auto" w:fill="FFFFFF"/>
            <w:tcMar>
              <w:top w:w="30" w:type="dxa"/>
              <w:left w:w="30" w:type="dxa"/>
              <w:bottom w:w="30" w:type="dxa"/>
              <w:right w:w="30" w:type="dxa"/>
            </w:tcMar>
          </w:tcPr>
          <w:p w:rsidR="001F53C9" w:rsidRPr="00A516E6" w:rsidRDefault="001F53C9" w:rsidP="00A516E6">
            <w:pPr>
              <w:rPr>
                <w:rFonts w:ascii="Garamond" w:hAnsi="Garamond"/>
                <w:szCs w:val="24"/>
              </w:rPr>
            </w:pPr>
          </w:p>
        </w:tc>
        <w:tc>
          <w:tcPr>
            <w:tcW w:w="1664" w:type="dxa"/>
            <w:tcBorders>
              <w:top w:val="nil"/>
              <w:left w:val="nil"/>
              <w:bottom w:val="nil"/>
              <w:right w:val="single" w:sz="16" w:space="0" w:color="000000"/>
            </w:tcBorders>
            <w:shd w:val="clear" w:color="auto" w:fill="FFFFFF"/>
            <w:tcMar>
              <w:top w:w="30" w:type="dxa"/>
              <w:left w:w="30" w:type="dxa"/>
              <w:bottom w:w="30" w:type="dxa"/>
              <w:right w:w="30" w:type="dxa"/>
            </w:tcMar>
          </w:tcPr>
          <w:p w:rsidR="001F53C9" w:rsidRPr="00A516E6" w:rsidRDefault="001F53C9" w:rsidP="00A516E6">
            <w:pPr>
              <w:rPr>
                <w:rFonts w:ascii="Garamond" w:hAnsi="Garamond"/>
                <w:szCs w:val="24"/>
              </w:rPr>
            </w:pPr>
          </w:p>
        </w:tc>
        <w:tc>
          <w:tcPr>
            <w:tcW w:w="1440" w:type="dxa"/>
            <w:gridSpan w:val="2"/>
            <w:tcBorders>
              <w:left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szCs w:val="24"/>
              </w:rPr>
            </w:pPr>
          </w:p>
        </w:tc>
        <w:tc>
          <w:tcPr>
            <w:tcW w:w="4140" w:type="dxa"/>
            <w:gridSpan w:val="5"/>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szCs w:val="24"/>
              </w:rPr>
            </w:pPr>
          </w:p>
        </w:tc>
        <w:tc>
          <w:tcPr>
            <w:tcW w:w="1800" w:type="dxa"/>
            <w:gridSpan w:val="2"/>
            <w:tcBorders>
              <w:right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95% Confidence Interval of the Difference</w:t>
            </w:r>
          </w:p>
        </w:tc>
      </w:tr>
      <w:tr w:rsidR="001F53C9" w:rsidRPr="00A516E6" w:rsidTr="00A516E6">
        <w:tblPrEx>
          <w:tblCellMar>
            <w:top w:w="0" w:type="dxa"/>
            <w:bottom w:w="0" w:type="dxa"/>
          </w:tblCellMar>
        </w:tblPrEx>
        <w:trPr>
          <w:cantSplit/>
          <w:tblHeader/>
        </w:trPr>
        <w:tc>
          <w:tcPr>
            <w:tcW w:w="85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1F53C9" w:rsidRPr="00A516E6" w:rsidRDefault="001F53C9" w:rsidP="00A516E6">
            <w:pPr>
              <w:rPr>
                <w:rFonts w:ascii="Garamond" w:hAnsi="Garamond"/>
                <w:szCs w:val="24"/>
              </w:rPr>
            </w:pPr>
          </w:p>
        </w:tc>
        <w:tc>
          <w:tcPr>
            <w:tcW w:w="16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F53C9" w:rsidRPr="00A516E6" w:rsidRDefault="001F53C9" w:rsidP="00A516E6">
            <w:pPr>
              <w:rPr>
                <w:rFonts w:ascii="Garamond" w:hAnsi="Garamond"/>
                <w:szCs w:val="24"/>
              </w:rPr>
            </w:pPr>
          </w:p>
        </w:tc>
        <w:tc>
          <w:tcPr>
            <w:tcW w:w="72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F</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Sig.</w:t>
            </w:r>
          </w:p>
        </w:tc>
        <w:tc>
          <w:tcPr>
            <w:tcW w:w="630" w:type="dxa"/>
            <w:tcBorders>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t</w:t>
            </w:r>
          </w:p>
        </w:tc>
        <w:tc>
          <w:tcPr>
            <w:tcW w:w="630" w:type="dxa"/>
            <w:tcBorders>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df</w:t>
            </w:r>
          </w:p>
        </w:tc>
        <w:tc>
          <w:tcPr>
            <w:tcW w:w="990" w:type="dxa"/>
            <w:tcBorders>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Sig. (2-tailed)</w:t>
            </w:r>
          </w:p>
        </w:tc>
        <w:tc>
          <w:tcPr>
            <w:tcW w:w="900" w:type="dxa"/>
            <w:tcBorders>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Mean Difference</w:t>
            </w:r>
          </w:p>
        </w:tc>
        <w:tc>
          <w:tcPr>
            <w:tcW w:w="990" w:type="dxa"/>
            <w:tcBorders>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Std. Error Difference</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Lower</w:t>
            </w:r>
          </w:p>
        </w:tc>
        <w:tc>
          <w:tcPr>
            <w:tcW w:w="99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1F53C9" w:rsidRPr="00A516E6" w:rsidRDefault="001F53C9" w:rsidP="00A516E6">
            <w:pPr>
              <w:jc w:val="center"/>
              <w:rPr>
                <w:rFonts w:ascii="Garamond" w:hAnsi="Garamond" w:cs="Arial"/>
                <w:color w:val="000000"/>
                <w:szCs w:val="24"/>
              </w:rPr>
            </w:pPr>
            <w:r w:rsidRPr="00A516E6">
              <w:rPr>
                <w:rFonts w:ascii="Garamond" w:hAnsi="Garamond" w:cs="Arial"/>
                <w:color w:val="000000"/>
                <w:szCs w:val="24"/>
              </w:rPr>
              <w:t>Upper</w:t>
            </w:r>
          </w:p>
        </w:tc>
      </w:tr>
      <w:tr w:rsidR="001F53C9" w:rsidRPr="00A516E6" w:rsidTr="00A516E6">
        <w:tblPrEx>
          <w:tblCellMar>
            <w:top w:w="0" w:type="dxa"/>
            <w:bottom w:w="0" w:type="dxa"/>
          </w:tblCellMar>
        </w:tblPrEx>
        <w:trPr>
          <w:cantSplit/>
          <w:tblHeader/>
        </w:trPr>
        <w:tc>
          <w:tcPr>
            <w:tcW w:w="85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F53C9" w:rsidRPr="00A516E6" w:rsidRDefault="001F53C9" w:rsidP="00A516E6">
            <w:pPr>
              <w:rPr>
                <w:rFonts w:ascii="Garamond" w:hAnsi="Garamond" w:cs="Arial"/>
                <w:color w:val="000000"/>
                <w:szCs w:val="24"/>
              </w:rPr>
            </w:pPr>
            <w:r w:rsidRPr="00A516E6">
              <w:rPr>
                <w:rFonts w:ascii="Garamond" w:hAnsi="Garamond" w:cs="Arial"/>
                <w:color w:val="000000"/>
                <w:szCs w:val="24"/>
              </w:rPr>
              <w:t>pretest</w:t>
            </w:r>
          </w:p>
        </w:tc>
        <w:tc>
          <w:tcPr>
            <w:tcW w:w="16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F53C9" w:rsidRPr="00A516E6" w:rsidRDefault="001F53C9" w:rsidP="00A516E6">
            <w:pPr>
              <w:rPr>
                <w:rFonts w:ascii="Garamond" w:hAnsi="Garamond" w:cs="Arial"/>
                <w:color w:val="000000"/>
                <w:szCs w:val="24"/>
              </w:rPr>
            </w:pPr>
            <w:r w:rsidRPr="00A516E6">
              <w:rPr>
                <w:rFonts w:ascii="Garamond" w:hAnsi="Garamond" w:cs="Arial"/>
                <w:color w:val="000000"/>
                <w:szCs w:val="24"/>
              </w:rPr>
              <w:t>Equal variances assumed</w:t>
            </w:r>
          </w:p>
        </w:tc>
        <w:tc>
          <w:tcPr>
            <w:tcW w:w="7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5.266</w:t>
            </w:r>
          </w:p>
        </w:tc>
        <w:tc>
          <w:tcPr>
            <w:tcW w:w="720" w:type="dxa"/>
            <w:tcBorders>
              <w:top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.025</w:t>
            </w:r>
          </w:p>
        </w:tc>
        <w:tc>
          <w:tcPr>
            <w:tcW w:w="630" w:type="dxa"/>
            <w:tcBorders>
              <w:top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1.194</w:t>
            </w:r>
          </w:p>
        </w:tc>
        <w:tc>
          <w:tcPr>
            <w:tcW w:w="630" w:type="dxa"/>
            <w:tcBorders>
              <w:top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58</w:t>
            </w:r>
          </w:p>
        </w:tc>
        <w:tc>
          <w:tcPr>
            <w:tcW w:w="990" w:type="dxa"/>
            <w:tcBorders>
              <w:top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.237</w:t>
            </w:r>
          </w:p>
        </w:tc>
        <w:tc>
          <w:tcPr>
            <w:tcW w:w="900" w:type="dxa"/>
            <w:tcBorders>
              <w:top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4.44444</w:t>
            </w:r>
          </w:p>
        </w:tc>
        <w:tc>
          <w:tcPr>
            <w:tcW w:w="990" w:type="dxa"/>
            <w:tcBorders>
              <w:top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3.72238</w:t>
            </w:r>
          </w:p>
        </w:tc>
        <w:tc>
          <w:tcPr>
            <w:tcW w:w="810" w:type="dxa"/>
            <w:tcBorders>
              <w:top w:val="single" w:sz="16" w:space="0" w:color="000000"/>
              <w:bottom w:val="nil"/>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-3.00671</w:t>
            </w:r>
          </w:p>
        </w:tc>
        <w:tc>
          <w:tcPr>
            <w:tcW w:w="99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11.89560</w:t>
            </w:r>
          </w:p>
        </w:tc>
      </w:tr>
      <w:tr w:rsidR="001F53C9" w:rsidRPr="00A516E6" w:rsidTr="00A516E6">
        <w:tblPrEx>
          <w:tblCellMar>
            <w:top w:w="0" w:type="dxa"/>
            <w:bottom w:w="0" w:type="dxa"/>
          </w:tblCellMar>
        </w:tblPrEx>
        <w:trPr>
          <w:cantSplit/>
        </w:trPr>
        <w:tc>
          <w:tcPr>
            <w:tcW w:w="85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F53C9" w:rsidRPr="00A516E6" w:rsidRDefault="001F53C9" w:rsidP="00A516E6">
            <w:pPr>
              <w:rPr>
                <w:rFonts w:ascii="Garamond" w:hAnsi="Garamond" w:cs="Arial"/>
                <w:color w:val="000000"/>
                <w:szCs w:val="24"/>
              </w:rPr>
            </w:pPr>
          </w:p>
        </w:tc>
        <w:tc>
          <w:tcPr>
            <w:tcW w:w="16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F53C9" w:rsidRPr="00A516E6" w:rsidRDefault="001F53C9" w:rsidP="00A516E6">
            <w:pPr>
              <w:rPr>
                <w:rFonts w:ascii="Garamond" w:hAnsi="Garamond" w:cs="Arial"/>
                <w:color w:val="000000"/>
                <w:szCs w:val="24"/>
              </w:rPr>
            </w:pPr>
            <w:r w:rsidRPr="00A516E6">
              <w:rPr>
                <w:rFonts w:ascii="Garamond" w:hAnsi="Garamond" w:cs="Arial"/>
                <w:color w:val="000000"/>
                <w:szCs w:val="24"/>
              </w:rPr>
              <w:t>Equal variances not assumed</w:t>
            </w:r>
          </w:p>
        </w:tc>
        <w:tc>
          <w:tcPr>
            <w:tcW w:w="7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F53C9" w:rsidRPr="00A516E6" w:rsidRDefault="001F53C9" w:rsidP="00A516E6">
            <w:pPr>
              <w:jc w:val="center"/>
              <w:rPr>
                <w:rFonts w:ascii="Garamond" w:hAnsi="Garamond"/>
                <w:szCs w:val="24"/>
              </w:rPr>
            </w:pP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1F53C9" w:rsidRPr="00A516E6" w:rsidRDefault="001F53C9" w:rsidP="00A516E6">
            <w:pPr>
              <w:jc w:val="center"/>
              <w:rPr>
                <w:rFonts w:ascii="Garamond" w:hAnsi="Garamond"/>
                <w:szCs w:val="24"/>
              </w:rPr>
            </w:pPr>
          </w:p>
        </w:tc>
        <w:tc>
          <w:tcPr>
            <w:tcW w:w="630" w:type="dxa"/>
            <w:tcBorders>
              <w:top w:val="nil"/>
              <w:bottom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1.194</w:t>
            </w:r>
          </w:p>
        </w:tc>
        <w:tc>
          <w:tcPr>
            <w:tcW w:w="630" w:type="dxa"/>
            <w:tcBorders>
              <w:top w:val="nil"/>
              <w:bottom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46.005</w:t>
            </w:r>
          </w:p>
        </w:tc>
        <w:tc>
          <w:tcPr>
            <w:tcW w:w="990" w:type="dxa"/>
            <w:tcBorders>
              <w:top w:val="nil"/>
              <w:bottom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.239</w:t>
            </w:r>
          </w:p>
        </w:tc>
        <w:tc>
          <w:tcPr>
            <w:tcW w:w="900" w:type="dxa"/>
            <w:tcBorders>
              <w:top w:val="nil"/>
              <w:bottom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4.44444</w:t>
            </w:r>
          </w:p>
        </w:tc>
        <w:tc>
          <w:tcPr>
            <w:tcW w:w="990" w:type="dxa"/>
            <w:tcBorders>
              <w:top w:val="nil"/>
              <w:bottom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3.72238</w:t>
            </w:r>
          </w:p>
        </w:tc>
        <w:tc>
          <w:tcPr>
            <w:tcW w:w="810" w:type="dxa"/>
            <w:tcBorders>
              <w:top w:val="nil"/>
              <w:bottom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-3.04830</w:t>
            </w:r>
          </w:p>
        </w:tc>
        <w:tc>
          <w:tcPr>
            <w:tcW w:w="99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F53C9" w:rsidRPr="00A516E6" w:rsidRDefault="001F53C9" w:rsidP="00A516E6">
            <w:pPr>
              <w:jc w:val="right"/>
              <w:rPr>
                <w:rFonts w:ascii="Garamond" w:hAnsi="Garamond" w:cs="Arial"/>
                <w:color w:val="000000"/>
                <w:szCs w:val="24"/>
              </w:rPr>
            </w:pPr>
            <w:r w:rsidRPr="00A516E6">
              <w:rPr>
                <w:rFonts w:ascii="Garamond" w:hAnsi="Garamond" w:cs="Arial"/>
                <w:color w:val="000000"/>
                <w:szCs w:val="24"/>
              </w:rPr>
              <w:t>11.93719</w:t>
            </w:r>
          </w:p>
        </w:tc>
      </w:tr>
    </w:tbl>
    <w:p w:rsidR="00D43AE6" w:rsidRPr="00A516E6" w:rsidRDefault="00D43AE6" w:rsidP="00A516E6">
      <w:pPr>
        <w:overflowPunct/>
        <w:autoSpaceDE/>
        <w:autoSpaceDN/>
        <w:adjustRightInd/>
        <w:jc w:val="left"/>
        <w:textAlignment w:val="auto"/>
        <w:rPr>
          <w:rFonts w:ascii="Garamond" w:eastAsia="BatangChe" w:hAnsi="Garamond"/>
          <w:b/>
          <w:bCs/>
          <w:color w:val="000000" w:themeColor="text1"/>
          <w:szCs w:val="24"/>
          <w:lang w:eastAsia="ko-KR"/>
        </w:rPr>
      </w:pPr>
    </w:p>
    <w:p w:rsidR="00F42944" w:rsidRPr="00A516E6" w:rsidRDefault="00F42944" w:rsidP="00A516E6">
      <w:pPr>
        <w:jc w:val="left"/>
        <w:rPr>
          <w:rFonts w:ascii="Garamond" w:hAnsi="Garamond"/>
          <w:b/>
          <w:szCs w:val="24"/>
        </w:rPr>
      </w:pPr>
      <w:r w:rsidRPr="00A516E6">
        <w:rPr>
          <w:rFonts w:ascii="Garamond" w:hAnsi="Garamond"/>
          <w:b/>
          <w:szCs w:val="24"/>
        </w:rPr>
        <w:t>Tabel 5.</w:t>
      </w:r>
      <w:r w:rsidR="00A516E6" w:rsidRPr="00A516E6">
        <w:rPr>
          <w:rFonts w:ascii="Garamond" w:hAnsi="Garamond"/>
          <w:b/>
          <w:szCs w:val="24"/>
        </w:rPr>
        <w:t xml:space="preserve"> </w:t>
      </w:r>
      <w:r w:rsidRPr="00A516E6">
        <w:rPr>
          <w:rFonts w:ascii="Garamond" w:hAnsi="Garamond"/>
          <w:b/>
          <w:szCs w:val="24"/>
        </w:rPr>
        <w:t>Deskripsi Skor Pretest Kelas Eksperimen dan Kontrol</w:t>
      </w:r>
    </w:p>
    <w:tbl>
      <w:tblPr>
        <w:tblW w:w="82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63"/>
        <w:gridCol w:w="734"/>
        <w:gridCol w:w="2448"/>
        <w:gridCol w:w="1895"/>
        <w:gridCol w:w="1096"/>
        <w:gridCol w:w="1071"/>
      </w:tblGrid>
      <w:tr w:rsidR="00F42944" w:rsidRPr="00A516E6" w:rsidTr="00AE3380">
        <w:tblPrEx>
          <w:tblCellMar>
            <w:top w:w="0" w:type="dxa"/>
            <w:bottom w:w="0" w:type="dxa"/>
          </w:tblCellMar>
        </w:tblPrEx>
        <w:trPr>
          <w:cantSplit/>
          <w:tblHeader/>
        </w:trPr>
        <w:tc>
          <w:tcPr>
            <w:tcW w:w="8205" w:type="dxa"/>
            <w:gridSpan w:val="6"/>
            <w:tcBorders>
              <w:top w:val="nil"/>
              <w:left w:val="nil"/>
              <w:bottom w:val="nil"/>
              <w:right w:val="nil"/>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cs="Arial"/>
                <w:color w:val="000000"/>
                <w:szCs w:val="24"/>
              </w:rPr>
            </w:pPr>
            <w:r w:rsidRPr="00A516E6">
              <w:rPr>
                <w:rFonts w:ascii="Garamond" w:hAnsi="Garamond" w:cs="Arial"/>
                <w:b/>
                <w:bCs/>
                <w:color w:val="000000"/>
                <w:szCs w:val="24"/>
              </w:rPr>
              <w:t>Descriptives</w:t>
            </w:r>
          </w:p>
        </w:tc>
      </w:tr>
      <w:tr w:rsidR="00F42944" w:rsidRPr="00A516E6" w:rsidTr="00AE3380">
        <w:tblPrEx>
          <w:tblCellMar>
            <w:top w:w="0" w:type="dxa"/>
            <w:bottom w:w="0" w:type="dxa"/>
          </w:tblCellMar>
        </w:tblPrEx>
        <w:trPr>
          <w:cantSplit/>
          <w:tblHeader/>
        </w:trPr>
        <w:tc>
          <w:tcPr>
            <w:tcW w:w="96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5076"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Kelas</w:t>
            </w:r>
          </w:p>
        </w:tc>
        <w:tc>
          <w:tcPr>
            <w:tcW w:w="10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Statistic</w:t>
            </w:r>
          </w:p>
        </w:tc>
        <w:tc>
          <w:tcPr>
            <w:tcW w:w="10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Std. Error</w:t>
            </w:r>
          </w:p>
        </w:tc>
      </w:tr>
      <w:tr w:rsidR="00F42944" w:rsidRPr="00A516E6" w:rsidTr="00AE3380">
        <w:tblPrEx>
          <w:tblCellMar>
            <w:top w:w="0" w:type="dxa"/>
            <w:bottom w:w="0" w:type="dxa"/>
          </w:tblCellMar>
        </w:tblPrEx>
        <w:trPr>
          <w:cantSplit/>
          <w:tblHeader/>
        </w:trPr>
        <w:tc>
          <w:tcPr>
            <w:tcW w:w="9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posttest</w:t>
            </w:r>
          </w:p>
        </w:tc>
        <w:tc>
          <w:tcPr>
            <w:tcW w:w="734" w:type="dxa"/>
            <w:vMerge w:val="restart"/>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eks</w:t>
            </w:r>
          </w:p>
        </w:tc>
        <w:tc>
          <w:tcPr>
            <w:tcW w:w="4342"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Mean</w:t>
            </w:r>
          </w:p>
        </w:tc>
        <w:tc>
          <w:tcPr>
            <w:tcW w:w="109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61.9333</w:t>
            </w:r>
          </w:p>
        </w:tc>
        <w:tc>
          <w:tcPr>
            <w:tcW w:w="107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3.46740</w:t>
            </w: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2447" w:type="dxa"/>
            <w:vMerge w:val="restart"/>
            <w:tcBorders>
              <w:top w:val="nil"/>
              <w:left w:val="nil"/>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95% Confidence Interval for Mean</w:t>
            </w: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Lower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54.8417</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2447" w:type="dxa"/>
            <w:vMerge/>
            <w:tcBorders>
              <w:top w:val="nil"/>
              <w:left w:val="nil"/>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Upper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69.0250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5% Trimmed Mean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60.9259</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Median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55.0000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Variance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360.685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Std. Deviation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18.99171</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Minimum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42.00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Maximum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100.00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58.00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Interquartile 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33.00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Skewness</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.939</w:t>
            </w:r>
          </w:p>
        </w:tc>
        <w:tc>
          <w:tcPr>
            <w:tcW w:w="1071" w:type="dxa"/>
            <w:tcBorders>
              <w:top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.427</w:t>
            </w: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4342" w:type="dxa"/>
            <w:gridSpan w:val="2"/>
            <w:tcBorders>
              <w:top w:val="nil"/>
              <w:left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Kurtosis</w:t>
            </w:r>
          </w:p>
        </w:tc>
        <w:tc>
          <w:tcPr>
            <w:tcW w:w="1096" w:type="dxa"/>
            <w:tcBorders>
              <w:top w:val="nil"/>
              <w:lef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-.522</w:t>
            </w:r>
          </w:p>
        </w:tc>
        <w:tc>
          <w:tcPr>
            <w:tcW w:w="1071" w:type="dxa"/>
            <w:tcBorders>
              <w:top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.833</w:t>
            </w: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734" w:type="dxa"/>
            <w:vMerge w:val="restart"/>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kon</w:t>
            </w:r>
          </w:p>
        </w:tc>
        <w:tc>
          <w:tcPr>
            <w:tcW w:w="4342" w:type="dxa"/>
            <w:gridSpan w:val="2"/>
            <w:tcBorders>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Mean</w:t>
            </w:r>
          </w:p>
        </w:tc>
        <w:tc>
          <w:tcPr>
            <w:tcW w:w="1096" w:type="dxa"/>
            <w:tcBorders>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57.8667</w:t>
            </w:r>
          </w:p>
        </w:tc>
        <w:tc>
          <w:tcPr>
            <w:tcW w:w="1071" w:type="dxa"/>
            <w:tcBorders>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2.15051</w:t>
            </w: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2447" w:type="dxa"/>
            <w:vMerge w:val="restart"/>
            <w:tcBorders>
              <w:top w:val="nil"/>
              <w:left w:val="nil"/>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95% Confidence Interval for Mean</w:t>
            </w: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Lower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53.4684</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2447" w:type="dxa"/>
            <w:vMerge/>
            <w:tcBorders>
              <w:top w:val="nil"/>
              <w:left w:val="nil"/>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Upper Bound</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62.2649</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5% Trimmed Mean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57.4815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Median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56.0000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Variance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138.740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Std. Deviation</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11.77880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Minimum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Maximum</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84.00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44.00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Interquartile Range</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20.00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Skewness</w:t>
            </w:r>
          </w:p>
        </w:tc>
        <w:tc>
          <w:tcPr>
            <w:tcW w:w="1096"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.465</w:t>
            </w:r>
          </w:p>
        </w:tc>
        <w:tc>
          <w:tcPr>
            <w:tcW w:w="1071" w:type="dxa"/>
            <w:tcBorders>
              <w:top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.427</w:t>
            </w:r>
          </w:p>
        </w:tc>
      </w:tr>
      <w:tr w:rsidR="00F42944" w:rsidRPr="00A516E6" w:rsidTr="00AE3380">
        <w:tblPrEx>
          <w:tblCellMar>
            <w:top w:w="0" w:type="dxa"/>
            <w:bottom w:w="0" w:type="dxa"/>
          </w:tblCellMar>
        </w:tblPrEx>
        <w:trPr>
          <w:cantSplit/>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4342"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Kurtosis</w:t>
            </w:r>
          </w:p>
        </w:tc>
        <w:tc>
          <w:tcPr>
            <w:tcW w:w="109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-.684</w:t>
            </w:r>
          </w:p>
        </w:tc>
        <w:tc>
          <w:tcPr>
            <w:tcW w:w="10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.833</w:t>
            </w:r>
          </w:p>
        </w:tc>
      </w:tr>
    </w:tbl>
    <w:p w:rsidR="00F42944" w:rsidRPr="00A516E6" w:rsidRDefault="00F42944" w:rsidP="00A516E6">
      <w:pPr>
        <w:overflowPunct/>
        <w:autoSpaceDE/>
        <w:autoSpaceDN/>
        <w:adjustRightInd/>
        <w:jc w:val="left"/>
        <w:textAlignment w:val="auto"/>
        <w:rPr>
          <w:rFonts w:ascii="Garamond" w:eastAsia="BatangChe" w:hAnsi="Garamond"/>
          <w:b/>
          <w:bCs/>
          <w:color w:val="000000" w:themeColor="text1"/>
          <w:szCs w:val="24"/>
          <w:lang w:eastAsia="ko-KR"/>
        </w:rPr>
      </w:pPr>
    </w:p>
    <w:p w:rsidR="00F42944" w:rsidRPr="00A516E6" w:rsidRDefault="00F42944" w:rsidP="00A516E6">
      <w:pPr>
        <w:rPr>
          <w:rFonts w:ascii="Garamond" w:hAnsi="Garamond"/>
          <w:b/>
          <w:szCs w:val="24"/>
        </w:rPr>
      </w:pPr>
      <w:r w:rsidRPr="00A516E6">
        <w:rPr>
          <w:rFonts w:ascii="Garamond" w:hAnsi="Garamond"/>
          <w:b/>
          <w:szCs w:val="24"/>
        </w:rPr>
        <w:t>Tabel 6</w:t>
      </w:r>
      <w:r w:rsidR="00A516E6" w:rsidRPr="00A516E6">
        <w:rPr>
          <w:rFonts w:ascii="Garamond" w:hAnsi="Garamond"/>
          <w:b/>
          <w:szCs w:val="24"/>
        </w:rPr>
        <w:t xml:space="preserve">. </w:t>
      </w:r>
      <w:r w:rsidRPr="00A516E6">
        <w:rPr>
          <w:rFonts w:ascii="Garamond" w:hAnsi="Garamond"/>
          <w:b/>
          <w:szCs w:val="24"/>
        </w:rPr>
        <w:t>Hasil Uji Normalitas Tes Kemampuan Pemecahan Masalah Kelas Kontrol dan Kelas Ekperimen</w:t>
      </w:r>
    </w:p>
    <w:tbl>
      <w:tblPr>
        <w:tblW w:w="78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62"/>
        <w:gridCol w:w="733"/>
        <w:gridCol w:w="1020"/>
        <w:gridCol w:w="1019"/>
        <w:gridCol w:w="1020"/>
        <w:gridCol w:w="1020"/>
        <w:gridCol w:w="1020"/>
        <w:gridCol w:w="1020"/>
      </w:tblGrid>
      <w:tr w:rsidR="00F42944" w:rsidRPr="00A516E6" w:rsidTr="00AE3380">
        <w:tblPrEx>
          <w:tblCellMar>
            <w:top w:w="0" w:type="dxa"/>
            <w:bottom w:w="0" w:type="dxa"/>
          </w:tblCellMar>
        </w:tblPrEx>
        <w:trPr>
          <w:cantSplit/>
          <w:tblHeader/>
        </w:trPr>
        <w:tc>
          <w:tcPr>
            <w:tcW w:w="7809" w:type="dxa"/>
            <w:gridSpan w:val="8"/>
            <w:tcBorders>
              <w:top w:val="nil"/>
              <w:left w:val="nil"/>
              <w:bottom w:val="nil"/>
              <w:right w:val="nil"/>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cs="Arial"/>
                <w:color w:val="000000"/>
                <w:szCs w:val="24"/>
              </w:rPr>
            </w:pPr>
            <w:r w:rsidRPr="00A516E6">
              <w:rPr>
                <w:rFonts w:ascii="Garamond" w:hAnsi="Garamond" w:cs="Arial"/>
                <w:b/>
                <w:bCs/>
                <w:color w:val="000000"/>
                <w:szCs w:val="24"/>
              </w:rPr>
              <w:t>Tests of Normality</w:t>
            </w:r>
          </w:p>
        </w:tc>
      </w:tr>
      <w:tr w:rsidR="00F42944" w:rsidRPr="00A516E6" w:rsidTr="00AE3380">
        <w:tblPrEx>
          <w:tblCellMar>
            <w:top w:w="0" w:type="dxa"/>
            <w:bottom w:w="0" w:type="dxa"/>
          </w:tblCellMar>
        </w:tblPrEx>
        <w:trPr>
          <w:cantSplit/>
          <w:tblHeader/>
        </w:trPr>
        <w:tc>
          <w:tcPr>
            <w:tcW w:w="96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kelas</w:t>
            </w:r>
          </w:p>
        </w:tc>
        <w:tc>
          <w:tcPr>
            <w:tcW w:w="305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Kolmogorov-Smirnov</w:t>
            </w:r>
            <w:r w:rsidRPr="00A516E6">
              <w:rPr>
                <w:rFonts w:ascii="Garamond" w:hAnsi="Garamond" w:cs="Arial"/>
                <w:color w:val="000000"/>
                <w:szCs w:val="24"/>
                <w:vertAlign w:val="superscript"/>
              </w:rPr>
              <w:t>a</w:t>
            </w:r>
          </w:p>
        </w:tc>
        <w:tc>
          <w:tcPr>
            <w:tcW w:w="3057"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Shapiro-Wilk</w:t>
            </w:r>
          </w:p>
        </w:tc>
      </w:tr>
      <w:tr w:rsidR="00F42944" w:rsidRPr="00A516E6" w:rsidTr="00AE3380">
        <w:tblPrEx>
          <w:tblCellMar>
            <w:top w:w="0" w:type="dxa"/>
            <w:bottom w:w="0" w:type="dxa"/>
          </w:tblCellMar>
        </w:tblPrEx>
        <w:trPr>
          <w:cantSplit/>
          <w:tblHeader/>
        </w:trPr>
        <w:tc>
          <w:tcPr>
            <w:tcW w:w="96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3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rPr>
                <w:rFonts w:ascii="Garamond" w:hAnsi="Garamond"/>
                <w:szCs w:val="24"/>
              </w:rPr>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Statistic</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Df</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Sig.</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Statistic</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df</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Sig.</w:t>
            </w:r>
          </w:p>
        </w:tc>
      </w:tr>
      <w:tr w:rsidR="00F42944" w:rsidRPr="00A516E6" w:rsidTr="00AE3380">
        <w:tblPrEx>
          <w:tblCellMar>
            <w:top w:w="0" w:type="dxa"/>
            <w:bottom w:w="0" w:type="dxa"/>
          </w:tblCellMar>
        </w:tblPrEx>
        <w:trPr>
          <w:cantSplit/>
          <w:tblHeader/>
        </w:trPr>
        <w:tc>
          <w:tcPr>
            <w:tcW w:w="9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posttest</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eks</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.232</w:t>
            </w:r>
          </w:p>
        </w:tc>
        <w:tc>
          <w:tcPr>
            <w:tcW w:w="1018"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.000</w:t>
            </w:r>
          </w:p>
        </w:tc>
        <w:tc>
          <w:tcPr>
            <w:tcW w:w="1019"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.840</w:t>
            </w:r>
          </w:p>
        </w:tc>
        <w:tc>
          <w:tcPr>
            <w:tcW w:w="1019"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.000</w:t>
            </w: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kon</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.157</w:t>
            </w:r>
          </w:p>
        </w:tc>
        <w:tc>
          <w:tcPr>
            <w:tcW w:w="1018"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.056</w:t>
            </w:r>
          </w:p>
        </w:tc>
        <w:tc>
          <w:tcPr>
            <w:tcW w:w="1019"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.956</w:t>
            </w:r>
          </w:p>
        </w:tc>
        <w:tc>
          <w:tcPr>
            <w:tcW w:w="1019"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30</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.250</w:t>
            </w:r>
          </w:p>
        </w:tc>
      </w:tr>
      <w:tr w:rsidR="00F42944" w:rsidRPr="00A516E6" w:rsidTr="00AE3380">
        <w:tblPrEx>
          <w:tblCellMar>
            <w:top w:w="0" w:type="dxa"/>
            <w:bottom w:w="0" w:type="dxa"/>
          </w:tblCellMar>
        </w:tblPrEx>
        <w:trPr>
          <w:cantSplit/>
        </w:trPr>
        <w:tc>
          <w:tcPr>
            <w:tcW w:w="7809" w:type="dxa"/>
            <w:gridSpan w:val="8"/>
            <w:tcBorders>
              <w:top w:val="nil"/>
              <w:left w:val="nil"/>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a. Lilliefors Significance Correction</w:t>
            </w:r>
          </w:p>
        </w:tc>
      </w:tr>
    </w:tbl>
    <w:p w:rsidR="00F42944" w:rsidRPr="00A516E6" w:rsidRDefault="00F42944" w:rsidP="00A516E6">
      <w:pPr>
        <w:overflowPunct/>
        <w:autoSpaceDE/>
        <w:autoSpaceDN/>
        <w:adjustRightInd/>
        <w:jc w:val="left"/>
        <w:textAlignment w:val="auto"/>
        <w:rPr>
          <w:rFonts w:ascii="Garamond" w:eastAsia="BatangChe" w:hAnsi="Garamond"/>
          <w:b/>
          <w:bCs/>
          <w:color w:val="000000" w:themeColor="text1"/>
          <w:szCs w:val="24"/>
          <w:lang w:eastAsia="ko-KR"/>
        </w:rPr>
      </w:pPr>
    </w:p>
    <w:p w:rsidR="00F42944" w:rsidRPr="00A516E6" w:rsidRDefault="00F42944" w:rsidP="00A516E6">
      <w:pPr>
        <w:rPr>
          <w:rFonts w:ascii="Garamond" w:hAnsi="Garamond"/>
          <w:b/>
          <w:szCs w:val="24"/>
        </w:rPr>
      </w:pPr>
      <w:r w:rsidRPr="00A516E6">
        <w:rPr>
          <w:rFonts w:ascii="Garamond" w:hAnsi="Garamond"/>
          <w:b/>
          <w:szCs w:val="24"/>
        </w:rPr>
        <w:t>Tabel 7</w:t>
      </w:r>
      <w:r w:rsidR="00A516E6" w:rsidRPr="00A516E6">
        <w:rPr>
          <w:rFonts w:ascii="Garamond" w:hAnsi="Garamond"/>
          <w:b/>
          <w:szCs w:val="24"/>
        </w:rPr>
        <w:t xml:space="preserve">. </w:t>
      </w:r>
      <w:r w:rsidRPr="00A516E6">
        <w:rPr>
          <w:rFonts w:ascii="Garamond" w:hAnsi="Garamond"/>
          <w:b/>
          <w:szCs w:val="24"/>
        </w:rPr>
        <w:t>Hasil Uji Homogenitas Varians Posttest Kelas Eksperimen dan Kelas Kontrol</w:t>
      </w:r>
    </w:p>
    <w:tbl>
      <w:tblPr>
        <w:tblW w:w="79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63"/>
        <w:gridCol w:w="2448"/>
        <w:gridCol w:w="1469"/>
        <w:gridCol w:w="1018"/>
        <w:gridCol w:w="1019"/>
        <w:gridCol w:w="1019"/>
      </w:tblGrid>
      <w:tr w:rsidR="00F42944" w:rsidRPr="00A516E6" w:rsidTr="00AE3380">
        <w:tblPrEx>
          <w:tblCellMar>
            <w:top w:w="0" w:type="dxa"/>
            <w:bottom w:w="0" w:type="dxa"/>
          </w:tblCellMar>
        </w:tblPrEx>
        <w:trPr>
          <w:cantSplit/>
          <w:tblHeader/>
        </w:trPr>
        <w:tc>
          <w:tcPr>
            <w:tcW w:w="7933" w:type="dxa"/>
            <w:gridSpan w:val="6"/>
            <w:tcBorders>
              <w:top w:val="nil"/>
              <w:left w:val="nil"/>
              <w:bottom w:val="nil"/>
              <w:right w:val="nil"/>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cs="Arial"/>
                <w:color w:val="000000"/>
                <w:szCs w:val="24"/>
              </w:rPr>
            </w:pPr>
            <w:r w:rsidRPr="00A516E6">
              <w:rPr>
                <w:rFonts w:ascii="Garamond" w:hAnsi="Garamond" w:cs="Arial"/>
                <w:b/>
                <w:bCs/>
                <w:color w:val="000000"/>
                <w:szCs w:val="24"/>
              </w:rPr>
              <w:t>Test of Homogeneity of Variance</w:t>
            </w:r>
          </w:p>
        </w:tc>
      </w:tr>
      <w:tr w:rsidR="00F42944" w:rsidRPr="00A516E6" w:rsidTr="00AE3380">
        <w:tblPrEx>
          <w:tblCellMar>
            <w:top w:w="0" w:type="dxa"/>
            <w:bottom w:w="0" w:type="dxa"/>
          </w:tblCellMar>
        </w:tblPrEx>
        <w:trPr>
          <w:cantSplit/>
          <w:tblHeader/>
        </w:trPr>
        <w:tc>
          <w:tcPr>
            <w:tcW w:w="96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24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Levene Statistic</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df1</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df2</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Sig.</w:t>
            </w:r>
          </w:p>
        </w:tc>
      </w:tr>
      <w:tr w:rsidR="00F42944" w:rsidRPr="00A516E6" w:rsidTr="00AE3380">
        <w:tblPrEx>
          <w:tblCellMar>
            <w:top w:w="0" w:type="dxa"/>
            <w:bottom w:w="0" w:type="dxa"/>
          </w:tblCellMar>
        </w:tblPrEx>
        <w:trPr>
          <w:cantSplit/>
          <w:tblHeader/>
        </w:trPr>
        <w:tc>
          <w:tcPr>
            <w:tcW w:w="9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posttest</w:t>
            </w: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Based on Mean</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5.940</w:t>
            </w:r>
          </w:p>
        </w:tc>
        <w:tc>
          <w:tcPr>
            <w:tcW w:w="1018"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.018</w:t>
            </w: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Based on Median</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2.431</w:t>
            </w:r>
          </w:p>
        </w:tc>
        <w:tc>
          <w:tcPr>
            <w:tcW w:w="1018" w:type="dxa"/>
            <w:tcBorders>
              <w:top w:val="nil"/>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.124</w:t>
            </w:r>
          </w:p>
        </w:tc>
      </w:tr>
      <w:tr w:rsidR="00F42944" w:rsidRPr="00A516E6" w:rsidTr="00AE3380">
        <w:tblPrEx>
          <w:tblCellMar>
            <w:top w:w="0" w:type="dxa"/>
            <w:bottom w:w="0" w:type="dxa"/>
          </w:tblCellMar>
        </w:tblPrEx>
        <w:trPr>
          <w:cantSplit/>
          <w:tblHeader/>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Based on Median and with adjusted df</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2.431</w:t>
            </w:r>
          </w:p>
        </w:tc>
        <w:tc>
          <w:tcPr>
            <w:tcW w:w="1018" w:type="dxa"/>
            <w:tcBorders>
              <w:top w:val="nil"/>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41.156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.127</w:t>
            </w:r>
          </w:p>
        </w:tc>
      </w:tr>
      <w:tr w:rsidR="00F42944" w:rsidRPr="00A516E6" w:rsidTr="00AE3380">
        <w:tblPrEx>
          <w:tblCellMar>
            <w:top w:w="0" w:type="dxa"/>
            <w:bottom w:w="0" w:type="dxa"/>
          </w:tblCellMar>
        </w:tblPrEx>
        <w:trPr>
          <w:cantSplit/>
        </w:trPr>
        <w:tc>
          <w:tcPr>
            <w:tcW w:w="9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24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Based on trimmed mean</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5.092</w:t>
            </w:r>
          </w:p>
        </w:tc>
        <w:tc>
          <w:tcPr>
            <w:tcW w:w="1018"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.028</w:t>
            </w:r>
          </w:p>
        </w:tc>
      </w:tr>
    </w:tbl>
    <w:p w:rsidR="00F42944" w:rsidRPr="00A516E6" w:rsidRDefault="00F42944" w:rsidP="00A516E6">
      <w:pPr>
        <w:overflowPunct/>
        <w:autoSpaceDE/>
        <w:autoSpaceDN/>
        <w:adjustRightInd/>
        <w:jc w:val="left"/>
        <w:textAlignment w:val="auto"/>
        <w:rPr>
          <w:rFonts w:ascii="Garamond" w:eastAsia="BatangChe" w:hAnsi="Garamond"/>
          <w:b/>
          <w:bCs/>
          <w:color w:val="000000" w:themeColor="text1"/>
          <w:szCs w:val="24"/>
          <w:lang w:eastAsia="ko-KR"/>
        </w:rPr>
      </w:pPr>
    </w:p>
    <w:p w:rsidR="00F42944" w:rsidRPr="00A516E6" w:rsidRDefault="00F42944" w:rsidP="00A516E6">
      <w:pPr>
        <w:rPr>
          <w:rFonts w:ascii="Garamond" w:hAnsi="Garamond"/>
          <w:b/>
          <w:szCs w:val="24"/>
        </w:rPr>
      </w:pPr>
      <w:r w:rsidRPr="00A516E6">
        <w:rPr>
          <w:rFonts w:ascii="Garamond" w:hAnsi="Garamond"/>
          <w:b/>
          <w:szCs w:val="24"/>
        </w:rPr>
        <w:t>Tabel 8</w:t>
      </w:r>
      <w:r w:rsidR="00A516E6" w:rsidRPr="00A516E6">
        <w:rPr>
          <w:rFonts w:ascii="Garamond" w:hAnsi="Garamond"/>
          <w:b/>
          <w:szCs w:val="24"/>
        </w:rPr>
        <w:t xml:space="preserve">. </w:t>
      </w:r>
      <w:r w:rsidRPr="00A516E6">
        <w:rPr>
          <w:rFonts w:ascii="Garamond" w:hAnsi="Garamond"/>
          <w:b/>
          <w:szCs w:val="24"/>
        </w:rPr>
        <w:t>Uji Perbedaan Rata-rata</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47"/>
        <w:gridCol w:w="1483"/>
        <w:gridCol w:w="720"/>
        <w:gridCol w:w="720"/>
        <w:gridCol w:w="630"/>
        <w:gridCol w:w="720"/>
        <w:gridCol w:w="810"/>
        <w:gridCol w:w="990"/>
        <w:gridCol w:w="1080"/>
        <w:gridCol w:w="900"/>
        <w:gridCol w:w="1080"/>
      </w:tblGrid>
      <w:tr w:rsidR="00F42944" w:rsidRPr="00A516E6" w:rsidTr="00501E39">
        <w:tblPrEx>
          <w:tblCellMar>
            <w:top w:w="0" w:type="dxa"/>
            <w:bottom w:w="0" w:type="dxa"/>
          </w:tblCellMar>
        </w:tblPrEx>
        <w:trPr>
          <w:cantSplit/>
          <w:tblHeader/>
        </w:trPr>
        <w:tc>
          <w:tcPr>
            <w:tcW w:w="10080" w:type="dxa"/>
            <w:gridSpan w:val="11"/>
            <w:tcBorders>
              <w:top w:val="nil"/>
              <w:left w:val="nil"/>
              <w:bottom w:val="nil"/>
              <w:right w:val="nil"/>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cs="Arial"/>
                <w:color w:val="000000"/>
                <w:szCs w:val="24"/>
              </w:rPr>
            </w:pPr>
            <w:r w:rsidRPr="00A516E6">
              <w:rPr>
                <w:rFonts w:ascii="Garamond" w:hAnsi="Garamond" w:cs="Arial"/>
                <w:b/>
                <w:bCs/>
                <w:color w:val="000000"/>
                <w:szCs w:val="24"/>
              </w:rPr>
              <w:t>Independent Samples Test</w:t>
            </w:r>
          </w:p>
        </w:tc>
      </w:tr>
      <w:tr w:rsidR="00F42944" w:rsidRPr="00A516E6" w:rsidTr="00501E39">
        <w:tblPrEx>
          <w:tblCellMar>
            <w:top w:w="0" w:type="dxa"/>
            <w:bottom w:w="0" w:type="dxa"/>
          </w:tblCellMar>
        </w:tblPrEx>
        <w:trPr>
          <w:cantSplit/>
          <w:tblHeader/>
        </w:trPr>
        <w:tc>
          <w:tcPr>
            <w:tcW w:w="94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4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44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Levene's Test for Equality of Variances</w:t>
            </w:r>
          </w:p>
        </w:tc>
        <w:tc>
          <w:tcPr>
            <w:tcW w:w="6210"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t-test for Equality of Means</w:t>
            </w:r>
          </w:p>
        </w:tc>
      </w:tr>
      <w:tr w:rsidR="00F42944" w:rsidRPr="00A516E6" w:rsidTr="00501E39">
        <w:tblPrEx>
          <w:tblCellMar>
            <w:top w:w="0" w:type="dxa"/>
            <w:bottom w:w="0" w:type="dxa"/>
          </w:tblCellMar>
        </w:tblPrEx>
        <w:trPr>
          <w:cantSplit/>
          <w:tblHeader/>
        </w:trPr>
        <w:tc>
          <w:tcPr>
            <w:tcW w:w="947" w:type="dxa"/>
            <w:tcBorders>
              <w:top w:val="nil"/>
              <w:left w:val="single" w:sz="16" w:space="0" w:color="000000"/>
              <w:bottom w:val="nil"/>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483" w:type="dxa"/>
            <w:tcBorders>
              <w:top w:val="nil"/>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440" w:type="dxa"/>
            <w:gridSpan w:val="2"/>
            <w:tcBorders>
              <w:lef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szCs w:val="24"/>
              </w:rPr>
            </w:pPr>
          </w:p>
        </w:tc>
        <w:tc>
          <w:tcPr>
            <w:tcW w:w="4230" w:type="dxa"/>
            <w:gridSpan w:val="5"/>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szCs w:val="24"/>
              </w:rPr>
            </w:pPr>
          </w:p>
        </w:tc>
        <w:tc>
          <w:tcPr>
            <w:tcW w:w="1980" w:type="dxa"/>
            <w:gridSpan w:val="2"/>
            <w:tcBorders>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95% Confidence Interval of the Difference</w:t>
            </w:r>
          </w:p>
        </w:tc>
      </w:tr>
      <w:tr w:rsidR="00F42944" w:rsidRPr="00A516E6" w:rsidTr="00501E39">
        <w:tblPrEx>
          <w:tblCellMar>
            <w:top w:w="0" w:type="dxa"/>
            <w:bottom w:w="0" w:type="dxa"/>
          </w:tblCellMar>
        </w:tblPrEx>
        <w:trPr>
          <w:cantSplit/>
          <w:tblHeader/>
        </w:trPr>
        <w:tc>
          <w:tcPr>
            <w:tcW w:w="94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14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szCs w:val="24"/>
              </w:rPr>
            </w:pPr>
          </w:p>
        </w:tc>
        <w:tc>
          <w:tcPr>
            <w:tcW w:w="72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F</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Sig.</w:t>
            </w:r>
          </w:p>
        </w:tc>
        <w:tc>
          <w:tcPr>
            <w:tcW w:w="630"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T</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df</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Sig. (2-tailed)</w:t>
            </w:r>
          </w:p>
        </w:tc>
        <w:tc>
          <w:tcPr>
            <w:tcW w:w="990"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Mean Difference</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Std. Error Difference</w:t>
            </w:r>
          </w:p>
        </w:tc>
        <w:tc>
          <w:tcPr>
            <w:tcW w:w="900" w:type="dxa"/>
            <w:tcBorders>
              <w:bottom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Lower</w:t>
            </w:r>
          </w:p>
        </w:tc>
        <w:tc>
          <w:tcPr>
            <w:tcW w:w="108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42944" w:rsidRPr="00A516E6" w:rsidRDefault="00F42944" w:rsidP="00A516E6">
            <w:pPr>
              <w:jc w:val="center"/>
              <w:rPr>
                <w:rFonts w:ascii="Garamond" w:hAnsi="Garamond" w:cs="Arial"/>
                <w:color w:val="000000"/>
                <w:szCs w:val="24"/>
              </w:rPr>
            </w:pPr>
            <w:r w:rsidRPr="00A516E6">
              <w:rPr>
                <w:rFonts w:ascii="Garamond" w:hAnsi="Garamond" w:cs="Arial"/>
                <w:color w:val="000000"/>
                <w:szCs w:val="24"/>
              </w:rPr>
              <w:t>Upper</w:t>
            </w:r>
          </w:p>
        </w:tc>
      </w:tr>
      <w:tr w:rsidR="00F42944" w:rsidRPr="00A516E6" w:rsidTr="00501E39">
        <w:tblPrEx>
          <w:tblCellMar>
            <w:top w:w="0" w:type="dxa"/>
            <w:bottom w:w="0" w:type="dxa"/>
          </w:tblCellMar>
        </w:tblPrEx>
        <w:trPr>
          <w:cantSplit/>
          <w:tblHeader/>
        </w:trPr>
        <w:tc>
          <w:tcPr>
            <w:tcW w:w="9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posttest</w:t>
            </w:r>
          </w:p>
        </w:tc>
        <w:tc>
          <w:tcPr>
            <w:tcW w:w="14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Equal variances assumed</w:t>
            </w:r>
          </w:p>
        </w:tc>
        <w:tc>
          <w:tcPr>
            <w:tcW w:w="7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5.940</w:t>
            </w:r>
          </w:p>
        </w:tc>
        <w:tc>
          <w:tcPr>
            <w:tcW w:w="720"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.018</w:t>
            </w:r>
          </w:p>
        </w:tc>
        <w:tc>
          <w:tcPr>
            <w:tcW w:w="630"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-.997</w:t>
            </w:r>
          </w:p>
        </w:tc>
        <w:tc>
          <w:tcPr>
            <w:tcW w:w="720"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58</w:t>
            </w:r>
          </w:p>
        </w:tc>
        <w:tc>
          <w:tcPr>
            <w:tcW w:w="810"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.323</w:t>
            </w:r>
          </w:p>
        </w:tc>
        <w:tc>
          <w:tcPr>
            <w:tcW w:w="990"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-4.06667</w:t>
            </w:r>
          </w:p>
        </w:tc>
        <w:tc>
          <w:tcPr>
            <w:tcW w:w="1080"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4.08014</w:t>
            </w:r>
          </w:p>
        </w:tc>
        <w:tc>
          <w:tcPr>
            <w:tcW w:w="900" w:type="dxa"/>
            <w:tcBorders>
              <w:top w:val="single" w:sz="16" w:space="0" w:color="000000"/>
              <w:bottom w:val="nil"/>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-12.23395</w:t>
            </w:r>
          </w:p>
        </w:tc>
        <w:tc>
          <w:tcPr>
            <w:tcW w:w="10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4.10061</w:t>
            </w:r>
          </w:p>
        </w:tc>
      </w:tr>
      <w:tr w:rsidR="00F42944" w:rsidRPr="00A516E6" w:rsidTr="00501E39">
        <w:tblPrEx>
          <w:tblCellMar>
            <w:top w:w="0" w:type="dxa"/>
            <w:bottom w:w="0" w:type="dxa"/>
          </w:tblCellMar>
        </w:tblPrEx>
        <w:trPr>
          <w:cantSplit/>
        </w:trPr>
        <w:tc>
          <w:tcPr>
            <w:tcW w:w="9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p>
        </w:tc>
        <w:tc>
          <w:tcPr>
            <w:tcW w:w="14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rPr>
                <w:rFonts w:ascii="Garamond" w:hAnsi="Garamond" w:cs="Arial"/>
                <w:color w:val="000000"/>
                <w:szCs w:val="24"/>
              </w:rPr>
            </w:pPr>
            <w:r w:rsidRPr="00A516E6">
              <w:rPr>
                <w:rFonts w:ascii="Garamond" w:hAnsi="Garamond" w:cs="Arial"/>
                <w:color w:val="000000"/>
                <w:szCs w:val="24"/>
              </w:rPr>
              <w:t>Equal variances not assumed</w:t>
            </w:r>
          </w:p>
        </w:tc>
        <w:tc>
          <w:tcPr>
            <w:tcW w:w="7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F42944" w:rsidRPr="00A516E6" w:rsidRDefault="00F42944" w:rsidP="00A516E6">
            <w:pPr>
              <w:jc w:val="center"/>
              <w:rPr>
                <w:rFonts w:ascii="Garamond" w:hAnsi="Garamond"/>
                <w:szCs w:val="24"/>
              </w:rPr>
            </w:pPr>
          </w:p>
        </w:tc>
        <w:tc>
          <w:tcPr>
            <w:tcW w:w="630"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-.997</w:t>
            </w:r>
          </w:p>
        </w:tc>
        <w:tc>
          <w:tcPr>
            <w:tcW w:w="720"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48.435</w:t>
            </w:r>
          </w:p>
        </w:tc>
        <w:tc>
          <w:tcPr>
            <w:tcW w:w="810"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.324</w:t>
            </w:r>
          </w:p>
        </w:tc>
        <w:tc>
          <w:tcPr>
            <w:tcW w:w="990"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-4.06667</w:t>
            </w:r>
          </w:p>
        </w:tc>
        <w:tc>
          <w:tcPr>
            <w:tcW w:w="1080"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4.08014</w:t>
            </w:r>
          </w:p>
        </w:tc>
        <w:tc>
          <w:tcPr>
            <w:tcW w:w="900" w:type="dxa"/>
            <w:tcBorders>
              <w:top w:val="nil"/>
              <w:bottom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-12.26843</w:t>
            </w:r>
          </w:p>
        </w:tc>
        <w:tc>
          <w:tcPr>
            <w:tcW w:w="10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2944" w:rsidRPr="00A516E6" w:rsidRDefault="00F42944" w:rsidP="00A516E6">
            <w:pPr>
              <w:jc w:val="right"/>
              <w:rPr>
                <w:rFonts w:ascii="Garamond" w:hAnsi="Garamond" w:cs="Arial"/>
                <w:color w:val="000000"/>
                <w:szCs w:val="24"/>
              </w:rPr>
            </w:pPr>
            <w:r w:rsidRPr="00A516E6">
              <w:rPr>
                <w:rFonts w:ascii="Garamond" w:hAnsi="Garamond" w:cs="Arial"/>
                <w:color w:val="000000"/>
                <w:szCs w:val="24"/>
              </w:rPr>
              <w:t>4.13510</w:t>
            </w:r>
          </w:p>
        </w:tc>
      </w:tr>
    </w:tbl>
    <w:p w:rsidR="00F42944" w:rsidRPr="00A516E6" w:rsidRDefault="00F42944" w:rsidP="00A516E6">
      <w:pPr>
        <w:rPr>
          <w:rFonts w:ascii="Garamond" w:hAnsi="Garamond"/>
          <w:szCs w:val="24"/>
        </w:rPr>
      </w:pPr>
    </w:p>
    <w:p w:rsidR="00A516E6" w:rsidRPr="00501E39" w:rsidRDefault="00501E39" w:rsidP="00501E39">
      <w:pPr>
        <w:jc w:val="left"/>
        <w:rPr>
          <w:rFonts w:ascii="Garamond" w:hAnsi="Garamond"/>
          <w:b/>
          <w:szCs w:val="24"/>
        </w:rPr>
      </w:pPr>
      <w:r>
        <w:rPr>
          <w:rFonts w:ascii="Garamond" w:hAnsi="Garamond"/>
          <w:b/>
          <w:szCs w:val="24"/>
        </w:rPr>
        <w:t xml:space="preserve">Tabel </w:t>
      </w:r>
      <w:r w:rsidR="00A516E6" w:rsidRPr="00501E39">
        <w:rPr>
          <w:rFonts w:ascii="Garamond" w:hAnsi="Garamond"/>
          <w:b/>
          <w:szCs w:val="24"/>
        </w:rPr>
        <w:t>9</w:t>
      </w:r>
      <w:r w:rsidRPr="00501E39">
        <w:rPr>
          <w:rFonts w:ascii="Garamond" w:hAnsi="Garamond"/>
          <w:b/>
          <w:szCs w:val="24"/>
        </w:rPr>
        <w:t xml:space="preserve">. </w:t>
      </w:r>
      <w:r w:rsidR="00A516E6" w:rsidRPr="00501E39">
        <w:rPr>
          <w:rFonts w:ascii="Garamond" w:hAnsi="Garamond"/>
          <w:b/>
          <w:szCs w:val="24"/>
        </w:rPr>
        <w:t>Deskripsi Gain Ternormalisasi Tes Kemampuan Pemecahan Masalah Kelas Eksperimen dan Kelas Kontrol</w:t>
      </w:r>
    </w:p>
    <w:tbl>
      <w:tblPr>
        <w:tblW w:w="790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734"/>
        <w:gridCol w:w="2448"/>
        <w:gridCol w:w="1896"/>
        <w:gridCol w:w="1019"/>
        <w:gridCol w:w="1071"/>
      </w:tblGrid>
      <w:tr w:rsidR="00A516E6" w:rsidRPr="00A516E6" w:rsidTr="00AE3380">
        <w:tblPrEx>
          <w:tblCellMar>
            <w:top w:w="0" w:type="dxa"/>
            <w:bottom w:w="0" w:type="dxa"/>
          </w:tblCellMar>
        </w:tblPrEx>
        <w:trPr>
          <w:cantSplit/>
          <w:tblHeader/>
        </w:trPr>
        <w:tc>
          <w:tcPr>
            <w:tcW w:w="7900" w:type="dxa"/>
            <w:gridSpan w:val="6"/>
            <w:tcBorders>
              <w:top w:val="nil"/>
              <w:left w:val="nil"/>
              <w:bottom w:val="nil"/>
              <w:right w:val="nil"/>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cs="Arial"/>
                <w:color w:val="000000"/>
                <w:szCs w:val="24"/>
              </w:rPr>
            </w:pPr>
            <w:r w:rsidRPr="00A516E6">
              <w:rPr>
                <w:rFonts w:ascii="Garamond" w:hAnsi="Garamond" w:cs="Arial"/>
                <w:b/>
                <w:bCs/>
                <w:color w:val="000000"/>
                <w:szCs w:val="24"/>
              </w:rPr>
              <w:t>Descriptives</w:t>
            </w:r>
          </w:p>
        </w:tc>
      </w:tr>
      <w:tr w:rsidR="00A516E6" w:rsidRPr="00A516E6" w:rsidTr="00AE3380">
        <w:tblPrEx>
          <w:tblCellMar>
            <w:top w:w="0" w:type="dxa"/>
            <w:bottom w:w="0" w:type="dxa"/>
          </w:tblCellMar>
        </w:tblPrEx>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5076"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Kelas</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Statistic</w:t>
            </w:r>
          </w:p>
        </w:tc>
        <w:tc>
          <w:tcPr>
            <w:tcW w:w="10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Std. Error</w:t>
            </w:r>
          </w:p>
        </w:tc>
      </w:tr>
      <w:tr w:rsidR="00A516E6" w:rsidRPr="00A516E6" w:rsidTr="00AE3380">
        <w:tblPrEx>
          <w:tblCellMar>
            <w:top w:w="0" w:type="dxa"/>
            <w:bottom w:w="0" w:type="dxa"/>
          </w:tblCellMar>
        </w:tblPrEx>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Gain</w:t>
            </w:r>
          </w:p>
        </w:tc>
        <w:tc>
          <w:tcPr>
            <w:tcW w:w="734" w:type="dxa"/>
            <w:vMerge w:val="restart"/>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eks</w:t>
            </w:r>
          </w:p>
        </w:tc>
        <w:tc>
          <w:tcPr>
            <w:tcW w:w="4342"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Mean</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.0085</w:t>
            </w:r>
          </w:p>
        </w:tc>
        <w:tc>
          <w:tcPr>
            <w:tcW w:w="107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.22640</w:t>
            </w: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2447" w:type="dxa"/>
            <w:vMerge w:val="restart"/>
            <w:tcBorders>
              <w:top w:val="nil"/>
              <w:left w:val="nil"/>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95% Confidence Interval for Mean</w:t>
            </w: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Lower Bound</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-.4545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2447" w:type="dxa"/>
            <w:vMerge/>
            <w:tcBorders>
              <w:top w:val="nil"/>
              <w:left w:val="nil"/>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Upper Bound</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.4715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5% Trimmed Mean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.1946</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Median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.3143</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Variance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1.538</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Std. Deviation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1.24005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Minimum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-4.80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Maximum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1.00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Range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5.80</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Interquartile Range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.53</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Skewness</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-2.893</w:t>
            </w:r>
          </w:p>
        </w:tc>
        <w:tc>
          <w:tcPr>
            <w:tcW w:w="1071" w:type="dxa"/>
            <w:tcBorders>
              <w:top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.427</w:t>
            </w: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4342" w:type="dxa"/>
            <w:gridSpan w:val="2"/>
            <w:tcBorders>
              <w:top w:val="nil"/>
              <w:left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Kurtosis</w:t>
            </w:r>
          </w:p>
        </w:tc>
        <w:tc>
          <w:tcPr>
            <w:tcW w:w="1019" w:type="dxa"/>
            <w:tcBorders>
              <w:top w:val="nil"/>
              <w:lef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8.849</w:t>
            </w:r>
          </w:p>
        </w:tc>
        <w:tc>
          <w:tcPr>
            <w:tcW w:w="1071" w:type="dxa"/>
            <w:tcBorders>
              <w:top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.833</w:t>
            </w: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734" w:type="dxa"/>
            <w:vMerge w:val="restart"/>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kon</w:t>
            </w:r>
          </w:p>
        </w:tc>
        <w:tc>
          <w:tcPr>
            <w:tcW w:w="4342" w:type="dxa"/>
            <w:gridSpan w:val="2"/>
            <w:tcBorders>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Mean</w:t>
            </w:r>
          </w:p>
        </w:tc>
        <w:tc>
          <w:tcPr>
            <w:tcW w:w="1019" w:type="dxa"/>
            <w:tcBorders>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.1688</w:t>
            </w:r>
          </w:p>
        </w:tc>
        <w:tc>
          <w:tcPr>
            <w:tcW w:w="1071" w:type="dxa"/>
            <w:tcBorders>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.02774</w:t>
            </w: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2447" w:type="dxa"/>
            <w:vMerge w:val="restart"/>
            <w:tcBorders>
              <w:top w:val="nil"/>
              <w:left w:val="nil"/>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95% Confidence Interval for Mean</w:t>
            </w: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Lower Bound</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.1121</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2447" w:type="dxa"/>
            <w:vMerge/>
            <w:tcBorders>
              <w:top w:val="nil"/>
              <w:left w:val="nil"/>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Upper Bound</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.2255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5% Trimmed Mean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.1704</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Median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.1676</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Variance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.023</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Std. Deviation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.15194</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Minimum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-.24</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Maximum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.51</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Range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.75</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Interquartile Range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.21</w:t>
            </w:r>
          </w:p>
        </w:tc>
        <w:tc>
          <w:tcPr>
            <w:tcW w:w="1071" w:type="dxa"/>
            <w:tcBorders>
              <w:top w:val="nil"/>
              <w:bottom w:val="nil"/>
              <w:right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Skewness</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-.166</w:t>
            </w:r>
          </w:p>
        </w:tc>
        <w:tc>
          <w:tcPr>
            <w:tcW w:w="1071" w:type="dxa"/>
            <w:tcBorders>
              <w:top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.427</w:t>
            </w:r>
          </w:p>
        </w:tc>
      </w:tr>
      <w:tr w:rsidR="00A516E6" w:rsidRPr="00A516E6" w:rsidTr="00AE3380">
        <w:tblPrEx>
          <w:tblCellMar>
            <w:top w:w="0" w:type="dxa"/>
            <w:bottom w:w="0" w:type="dxa"/>
          </w:tblCellMar>
        </w:tblPrEx>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4" w:type="dxa"/>
            <w:vMerge/>
            <w:tcBorders>
              <w:left w:val="nil"/>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4342"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Kurtosis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.776</w:t>
            </w:r>
          </w:p>
        </w:tc>
        <w:tc>
          <w:tcPr>
            <w:tcW w:w="10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.833</w:t>
            </w:r>
          </w:p>
        </w:tc>
      </w:tr>
    </w:tbl>
    <w:p w:rsidR="00F42944" w:rsidRPr="00A516E6" w:rsidRDefault="00F42944" w:rsidP="00A516E6">
      <w:pPr>
        <w:overflowPunct/>
        <w:autoSpaceDE/>
        <w:autoSpaceDN/>
        <w:adjustRightInd/>
        <w:jc w:val="left"/>
        <w:textAlignment w:val="auto"/>
        <w:rPr>
          <w:rFonts w:ascii="Garamond" w:eastAsia="BatangChe" w:hAnsi="Garamond"/>
          <w:b/>
          <w:bCs/>
          <w:color w:val="000000" w:themeColor="text1"/>
          <w:szCs w:val="24"/>
          <w:lang w:eastAsia="ko-KR"/>
        </w:rPr>
      </w:pPr>
    </w:p>
    <w:p w:rsidR="00A516E6" w:rsidRPr="00501E39" w:rsidRDefault="00501E39" w:rsidP="00501E39">
      <w:pPr>
        <w:rPr>
          <w:rFonts w:ascii="Garamond" w:hAnsi="Garamond"/>
          <w:b/>
          <w:szCs w:val="24"/>
        </w:rPr>
      </w:pPr>
      <w:r>
        <w:rPr>
          <w:rFonts w:ascii="Garamond" w:hAnsi="Garamond"/>
          <w:b/>
          <w:szCs w:val="24"/>
        </w:rPr>
        <w:t xml:space="preserve">Tabel </w:t>
      </w:r>
      <w:r w:rsidR="00A516E6" w:rsidRPr="00501E39">
        <w:rPr>
          <w:rFonts w:ascii="Garamond" w:hAnsi="Garamond"/>
          <w:b/>
          <w:szCs w:val="24"/>
        </w:rPr>
        <w:t>10</w:t>
      </w:r>
      <w:r w:rsidRPr="00501E39">
        <w:rPr>
          <w:rFonts w:ascii="Garamond" w:hAnsi="Garamond"/>
          <w:b/>
          <w:szCs w:val="24"/>
        </w:rPr>
        <w:t xml:space="preserve">. </w:t>
      </w:r>
      <w:r w:rsidR="00A516E6" w:rsidRPr="00501E39">
        <w:rPr>
          <w:rFonts w:ascii="Garamond" w:hAnsi="Garamond"/>
          <w:b/>
          <w:szCs w:val="24"/>
        </w:rPr>
        <w:t>Hasil Uji Normalitas Gain Ternormalisasi Tes Kemampuan Pemecahan Masalah Kelas Eksperimen dan Kelas Kontrol</w:t>
      </w:r>
    </w:p>
    <w:tbl>
      <w:tblPr>
        <w:tblW w:w="7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3"/>
        <w:gridCol w:w="733"/>
        <w:gridCol w:w="1020"/>
        <w:gridCol w:w="1019"/>
        <w:gridCol w:w="1020"/>
        <w:gridCol w:w="1020"/>
        <w:gridCol w:w="1020"/>
        <w:gridCol w:w="1020"/>
      </w:tblGrid>
      <w:tr w:rsidR="00A516E6" w:rsidRPr="00A516E6" w:rsidTr="00A516E6">
        <w:tblPrEx>
          <w:tblCellMar>
            <w:top w:w="0" w:type="dxa"/>
            <w:bottom w:w="0" w:type="dxa"/>
          </w:tblCellMar>
        </w:tblPrEx>
        <w:trPr>
          <w:cantSplit/>
          <w:tblHeader/>
        </w:trPr>
        <w:tc>
          <w:tcPr>
            <w:tcW w:w="7585" w:type="dxa"/>
            <w:gridSpan w:val="8"/>
            <w:tcBorders>
              <w:top w:val="nil"/>
              <w:left w:val="nil"/>
              <w:bottom w:val="nil"/>
              <w:right w:val="nil"/>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cs="Arial"/>
                <w:color w:val="000000"/>
                <w:szCs w:val="24"/>
              </w:rPr>
            </w:pPr>
            <w:r w:rsidRPr="00A516E6">
              <w:rPr>
                <w:rFonts w:ascii="Garamond" w:hAnsi="Garamond" w:cs="Arial"/>
                <w:b/>
                <w:bCs/>
                <w:color w:val="000000"/>
                <w:szCs w:val="24"/>
              </w:rPr>
              <w:t>Tests of Normality</w:t>
            </w:r>
          </w:p>
        </w:tc>
      </w:tr>
      <w:tr w:rsidR="00A516E6" w:rsidRPr="00A516E6" w:rsidTr="00A516E6">
        <w:tblPrEx>
          <w:tblCellMar>
            <w:top w:w="0" w:type="dxa"/>
            <w:bottom w:w="0" w:type="dxa"/>
          </w:tblCellMar>
        </w:tblPrEx>
        <w:trPr>
          <w:cantSplit/>
          <w:tblHeader/>
        </w:trPr>
        <w:tc>
          <w:tcPr>
            <w:tcW w:w="73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3"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Kelas</w:t>
            </w:r>
          </w:p>
        </w:tc>
        <w:tc>
          <w:tcPr>
            <w:tcW w:w="305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Kolmogorov-Smirnov</w:t>
            </w:r>
            <w:r w:rsidRPr="00A516E6">
              <w:rPr>
                <w:rFonts w:ascii="Garamond" w:hAnsi="Garamond" w:cs="Arial"/>
                <w:color w:val="000000"/>
                <w:szCs w:val="24"/>
                <w:vertAlign w:val="superscript"/>
              </w:rPr>
              <w:t>a</w:t>
            </w:r>
          </w:p>
        </w:tc>
        <w:tc>
          <w:tcPr>
            <w:tcW w:w="306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Shapiro-Wilk</w:t>
            </w:r>
          </w:p>
        </w:tc>
      </w:tr>
      <w:tr w:rsidR="00A516E6" w:rsidRPr="00A516E6" w:rsidTr="00A516E6">
        <w:tblPrEx>
          <w:tblCellMar>
            <w:top w:w="0" w:type="dxa"/>
            <w:bottom w:w="0" w:type="dxa"/>
          </w:tblCellMar>
        </w:tblPrEx>
        <w:trPr>
          <w:cantSplit/>
          <w:tblHeader/>
        </w:trPr>
        <w:tc>
          <w:tcPr>
            <w:tcW w:w="73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733"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rPr>
                <w:rFonts w:ascii="Garamond" w:hAnsi="Garamond"/>
                <w:szCs w:val="24"/>
              </w:rPr>
            </w:pPr>
          </w:p>
        </w:tc>
        <w:tc>
          <w:tcPr>
            <w:tcW w:w="102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Statistic</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df</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Sig.</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Statistic</w:t>
            </w:r>
          </w:p>
        </w:tc>
        <w:tc>
          <w:tcPr>
            <w:tcW w:w="102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df</w:t>
            </w:r>
          </w:p>
        </w:tc>
        <w:tc>
          <w:tcPr>
            <w:tcW w:w="102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Sig.</w:t>
            </w:r>
          </w:p>
        </w:tc>
      </w:tr>
      <w:tr w:rsidR="00A516E6" w:rsidRPr="00A516E6" w:rsidTr="00A516E6">
        <w:tblPrEx>
          <w:tblCellMar>
            <w:top w:w="0" w:type="dxa"/>
            <w:bottom w:w="0" w:type="dxa"/>
          </w:tblCellMar>
        </w:tblPrEx>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Gain</w:t>
            </w:r>
          </w:p>
        </w:tc>
        <w:tc>
          <w:tcPr>
            <w:tcW w:w="73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eks</w:t>
            </w:r>
          </w:p>
        </w:tc>
        <w:tc>
          <w:tcPr>
            <w:tcW w:w="10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.331</w:t>
            </w:r>
          </w:p>
        </w:tc>
        <w:tc>
          <w:tcPr>
            <w:tcW w:w="1019"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30</w:t>
            </w:r>
          </w:p>
        </w:tc>
        <w:tc>
          <w:tcPr>
            <w:tcW w:w="102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.000</w:t>
            </w:r>
          </w:p>
        </w:tc>
        <w:tc>
          <w:tcPr>
            <w:tcW w:w="102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.624</w:t>
            </w:r>
          </w:p>
        </w:tc>
        <w:tc>
          <w:tcPr>
            <w:tcW w:w="102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30</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.000</w:t>
            </w:r>
          </w:p>
        </w:tc>
      </w:tr>
      <w:tr w:rsidR="00A516E6" w:rsidRPr="00A516E6" w:rsidTr="00A516E6">
        <w:tblPrEx>
          <w:tblCellMar>
            <w:top w:w="0" w:type="dxa"/>
            <w:bottom w:w="0" w:type="dxa"/>
          </w:tblCellMar>
        </w:tblPrEx>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7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kon</w:t>
            </w:r>
          </w:p>
        </w:tc>
        <w:tc>
          <w:tcPr>
            <w:tcW w:w="102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.106</w:t>
            </w:r>
          </w:p>
        </w:tc>
        <w:tc>
          <w:tcPr>
            <w:tcW w:w="1019"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30</w:t>
            </w:r>
          </w:p>
        </w:tc>
        <w:tc>
          <w:tcPr>
            <w:tcW w:w="102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.200</w:t>
            </w:r>
            <w:r w:rsidRPr="00A516E6">
              <w:rPr>
                <w:rFonts w:ascii="Garamond" w:hAnsi="Garamond" w:cs="Arial"/>
                <w:color w:val="000000"/>
                <w:szCs w:val="24"/>
                <w:vertAlign w:val="superscript"/>
              </w:rPr>
              <w:t>*</w:t>
            </w:r>
          </w:p>
        </w:tc>
        <w:tc>
          <w:tcPr>
            <w:tcW w:w="102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.974</w:t>
            </w:r>
          </w:p>
        </w:tc>
        <w:tc>
          <w:tcPr>
            <w:tcW w:w="102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30</w:t>
            </w: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.660</w:t>
            </w:r>
          </w:p>
        </w:tc>
      </w:tr>
      <w:tr w:rsidR="00A516E6" w:rsidRPr="00A516E6" w:rsidTr="00A516E6">
        <w:tblPrEx>
          <w:tblCellMar>
            <w:top w:w="0" w:type="dxa"/>
            <w:bottom w:w="0" w:type="dxa"/>
          </w:tblCellMar>
        </w:tblPrEx>
        <w:trPr>
          <w:cantSplit/>
          <w:tblHeader/>
        </w:trPr>
        <w:tc>
          <w:tcPr>
            <w:tcW w:w="7585" w:type="dxa"/>
            <w:gridSpan w:val="8"/>
            <w:tcBorders>
              <w:top w:val="nil"/>
              <w:left w:val="nil"/>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a. Lilliefors Significance Correction</w:t>
            </w:r>
          </w:p>
        </w:tc>
      </w:tr>
      <w:tr w:rsidR="00A516E6" w:rsidRPr="00A516E6" w:rsidTr="00A516E6">
        <w:tblPrEx>
          <w:tblCellMar>
            <w:top w:w="0" w:type="dxa"/>
            <w:bottom w:w="0" w:type="dxa"/>
          </w:tblCellMar>
        </w:tblPrEx>
        <w:trPr>
          <w:cantSplit/>
        </w:trPr>
        <w:tc>
          <w:tcPr>
            <w:tcW w:w="7585" w:type="dxa"/>
            <w:gridSpan w:val="8"/>
            <w:tcBorders>
              <w:top w:val="nil"/>
              <w:left w:val="nil"/>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 This is a lower bound of the true significance.</w:t>
            </w:r>
          </w:p>
          <w:p w:rsidR="00A516E6" w:rsidRPr="00A516E6" w:rsidRDefault="00A516E6" w:rsidP="00A516E6">
            <w:pPr>
              <w:rPr>
                <w:rFonts w:ascii="Garamond" w:hAnsi="Garamond" w:cs="Arial"/>
                <w:color w:val="000000"/>
                <w:szCs w:val="24"/>
              </w:rPr>
            </w:pPr>
          </w:p>
        </w:tc>
      </w:tr>
    </w:tbl>
    <w:p w:rsidR="00A516E6" w:rsidRPr="00501E39" w:rsidRDefault="00501E39" w:rsidP="00A516E6">
      <w:pPr>
        <w:rPr>
          <w:rFonts w:ascii="Garamond" w:hAnsi="Garamond"/>
          <w:b/>
          <w:szCs w:val="24"/>
        </w:rPr>
      </w:pPr>
      <w:r w:rsidRPr="00501E39">
        <w:rPr>
          <w:rFonts w:ascii="Garamond" w:hAnsi="Garamond"/>
          <w:b/>
          <w:szCs w:val="24"/>
        </w:rPr>
        <w:t xml:space="preserve">Tabel </w:t>
      </w:r>
      <w:r w:rsidR="00A516E6" w:rsidRPr="00501E39">
        <w:rPr>
          <w:rFonts w:ascii="Garamond" w:hAnsi="Garamond"/>
          <w:b/>
          <w:szCs w:val="24"/>
        </w:rPr>
        <w:t>11</w:t>
      </w:r>
      <w:r w:rsidRPr="00501E39">
        <w:rPr>
          <w:rFonts w:ascii="Garamond" w:hAnsi="Garamond"/>
          <w:b/>
          <w:szCs w:val="24"/>
        </w:rPr>
        <w:t xml:space="preserve">. </w:t>
      </w:r>
      <w:r w:rsidR="00A516E6" w:rsidRPr="00501E39">
        <w:rPr>
          <w:rFonts w:ascii="Garamond" w:hAnsi="Garamond"/>
          <w:b/>
          <w:szCs w:val="24"/>
        </w:rPr>
        <w:t>Hasil Uji Homogenitas Gain Ternormalisasi Kemampuan Pemecahan Masalah Kelas Eksperimen dan Kelas Kontrol</w:t>
      </w:r>
    </w:p>
    <w:tbl>
      <w:tblPr>
        <w:tblW w:w="77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2448"/>
        <w:gridCol w:w="1469"/>
        <w:gridCol w:w="1018"/>
        <w:gridCol w:w="1019"/>
        <w:gridCol w:w="1019"/>
      </w:tblGrid>
      <w:tr w:rsidR="00A516E6" w:rsidRPr="00A516E6" w:rsidTr="00AE3380">
        <w:tblPrEx>
          <w:tblCellMar>
            <w:top w:w="0" w:type="dxa"/>
            <w:bottom w:w="0" w:type="dxa"/>
          </w:tblCellMar>
        </w:tblPrEx>
        <w:trPr>
          <w:cantSplit/>
          <w:tblHeader/>
        </w:trPr>
        <w:tc>
          <w:tcPr>
            <w:tcW w:w="7705" w:type="dxa"/>
            <w:gridSpan w:val="6"/>
            <w:tcBorders>
              <w:top w:val="nil"/>
              <w:left w:val="nil"/>
              <w:bottom w:val="nil"/>
              <w:right w:val="nil"/>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cs="Arial"/>
                <w:color w:val="000000"/>
                <w:szCs w:val="24"/>
              </w:rPr>
            </w:pPr>
            <w:r w:rsidRPr="00A516E6">
              <w:rPr>
                <w:rFonts w:ascii="Garamond" w:hAnsi="Garamond" w:cs="Arial"/>
                <w:b/>
                <w:bCs/>
                <w:color w:val="000000"/>
                <w:szCs w:val="24"/>
              </w:rPr>
              <w:t>Test of Homogeneity of Variance</w:t>
            </w:r>
          </w:p>
        </w:tc>
      </w:tr>
      <w:tr w:rsidR="00A516E6" w:rsidRPr="00A516E6" w:rsidTr="00AE3380">
        <w:tblPrEx>
          <w:tblCellMar>
            <w:top w:w="0" w:type="dxa"/>
            <w:bottom w:w="0" w:type="dxa"/>
          </w:tblCellMar>
        </w:tblPrEx>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24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Levene Statistic</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df1</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df2</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Sig.</w:t>
            </w:r>
          </w:p>
        </w:tc>
      </w:tr>
      <w:tr w:rsidR="00A516E6" w:rsidRPr="00A516E6" w:rsidTr="00AE3380">
        <w:tblPrEx>
          <w:tblCellMar>
            <w:top w:w="0" w:type="dxa"/>
            <w:bottom w:w="0" w:type="dxa"/>
          </w:tblCellMar>
        </w:tblPrEx>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Gain</w:t>
            </w: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Based on Mean</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10.907</w:t>
            </w:r>
          </w:p>
        </w:tc>
        <w:tc>
          <w:tcPr>
            <w:tcW w:w="1018"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.002</w:t>
            </w: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Based on Median</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5.826</w:t>
            </w:r>
          </w:p>
        </w:tc>
        <w:tc>
          <w:tcPr>
            <w:tcW w:w="1018" w:type="dxa"/>
            <w:tcBorders>
              <w:top w:val="nil"/>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.019</w:t>
            </w:r>
          </w:p>
        </w:tc>
      </w:tr>
      <w:tr w:rsidR="00A516E6" w:rsidRPr="00A516E6" w:rsidTr="00AE3380">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Based on Median and with adjusted df</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5.826</w:t>
            </w:r>
          </w:p>
        </w:tc>
        <w:tc>
          <w:tcPr>
            <w:tcW w:w="1018" w:type="dxa"/>
            <w:tcBorders>
              <w:top w:val="nil"/>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29.386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.022</w:t>
            </w:r>
          </w:p>
        </w:tc>
      </w:tr>
      <w:tr w:rsidR="00A516E6" w:rsidRPr="00A516E6" w:rsidTr="00AE3380">
        <w:tblPrEx>
          <w:tblCellMar>
            <w:top w:w="0" w:type="dxa"/>
            <w:bottom w:w="0" w:type="dxa"/>
          </w:tblCellMar>
        </w:tblPrEx>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24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Based on trimmed mean</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6.725</w:t>
            </w:r>
          </w:p>
        </w:tc>
        <w:tc>
          <w:tcPr>
            <w:tcW w:w="1018"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w:t>
            </w:r>
          </w:p>
        </w:tc>
        <w:tc>
          <w:tcPr>
            <w:tcW w:w="1019"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58</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.012</w:t>
            </w:r>
          </w:p>
        </w:tc>
      </w:tr>
    </w:tbl>
    <w:p w:rsidR="00A516E6" w:rsidRPr="00A516E6" w:rsidRDefault="00A516E6" w:rsidP="00A516E6">
      <w:pPr>
        <w:rPr>
          <w:rFonts w:ascii="Garamond" w:hAnsi="Garamond"/>
          <w:szCs w:val="24"/>
        </w:rPr>
      </w:pPr>
    </w:p>
    <w:p w:rsidR="00A516E6" w:rsidRPr="00501E39" w:rsidRDefault="00501E39" w:rsidP="00501E39">
      <w:pPr>
        <w:jc w:val="left"/>
        <w:rPr>
          <w:rFonts w:ascii="Garamond" w:hAnsi="Garamond"/>
          <w:b/>
          <w:szCs w:val="24"/>
        </w:rPr>
      </w:pPr>
      <w:r w:rsidRPr="00501E39">
        <w:rPr>
          <w:rFonts w:ascii="Garamond" w:hAnsi="Garamond"/>
          <w:b/>
          <w:szCs w:val="24"/>
        </w:rPr>
        <w:t xml:space="preserve">Tabel </w:t>
      </w:r>
      <w:r w:rsidR="00A516E6" w:rsidRPr="00501E39">
        <w:rPr>
          <w:rFonts w:ascii="Garamond" w:hAnsi="Garamond"/>
          <w:b/>
          <w:szCs w:val="24"/>
        </w:rPr>
        <w:t>12</w:t>
      </w:r>
      <w:r w:rsidRPr="00501E39">
        <w:rPr>
          <w:rFonts w:ascii="Garamond" w:hAnsi="Garamond"/>
          <w:b/>
          <w:szCs w:val="24"/>
        </w:rPr>
        <w:t xml:space="preserve">. </w:t>
      </w:r>
      <w:r w:rsidR="00A516E6" w:rsidRPr="00501E39">
        <w:rPr>
          <w:rFonts w:ascii="Garamond" w:hAnsi="Garamond"/>
          <w:b/>
          <w:szCs w:val="24"/>
        </w:rPr>
        <w:t>Hasil Uji Rata-rata Gain Ternormalisasi Kem</w:t>
      </w:r>
      <w:r>
        <w:rPr>
          <w:rFonts w:ascii="Garamond" w:hAnsi="Garamond"/>
          <w:b/>
          <w:szCs w:val="24"/>
        </w:rPr>
        <w:t xml:space="preserve">ampuan Pemecahan Masalah </w:t>
      </w:r>
      <w:r w:rsidR="00A516E6" w:rsidRPr="00501E39">
        <w:rPr>
          <w:rFonts w:ascii="Garamond" w:hAnsi="Garamond"/>
          <w:b/>
          <w:szCs w:val="24"/>
        </w:rPr>
        <w:t>Kelas Ekperimen dan Kelas Kontrol</w:t>
      </w:r>
    </w:p>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2"/>
        <w:gridCol w:w="1528"/>
        <w:gridCol w:w="810"/>
        <w:gridCol w:w="630"/>
        <w:gridCol w:w="630"/>
        <w:gridCol w:w="720"/>
        <w:gridCol w:w="900"/>
        <w:gridCol w:w="1080"/>
        <w:gridCol w:w="1170"/>
        <w:gridCol w:w="810"/>
        <w:gridCol w:w="900"/>
      </w:tblGrid>
      <w:tr w:rsidR="00A516E6" w:rsidRPr="00A516E6" w:rsidTr="00501E39">
        <w:tblPrEx>
          <w:tblCellMar>
            <w:top w:w="0" w:type="dxa"/>
            <w:bottom w:w="0" w:type="dxa"/>
          </w:tblCellMar>
        </w:tblPrEx>
        <w:trPr>
          <w:cantSplit/>
          <w:tblHeader/>
        </w:trPr>
        <w:tc>
          <w:tcPr>
            <w:tcW w:w="9900" w:type="dxa"/>
            <w:gridSpan w:val="11"/>
            <w:tcBorders>
              <w:top w:val="nil"/>
              <w:left w:val="nil"/>
              <w:bottom w:val="nil"/>
              <w:right w:val="nil"/>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cs="Arial"/>
                <w:color w:val="000000"/>
                <w:szCs w:val="24"/>
              </w:rPr>
            </w:pPr>
            <w:r w:rsidRPr="00A516E6">
              <w:rPr>
                <w:rFonts w:ascii="Garamond" w:hAnsi="Garamond" w:cs="Arial"/>
                <w:b/>
                <w:bCs/>
                <w:color w:val="000000"/>
                <w:szCs w:val="24"/>
              </w:rPr>
              <w:t>Independent Samples Test</w:t>
            </w:r>
          </w:p>
        </w:tc>
      </w:tr>
      <w:tr w:rsidR="00A516E6" w:rsidRPr="00A516E6" w:rsidTr="00501E39">
        <w:tblPrEx>
          <w:tblCellMar>
            <w:top w:w="0" w:type="dxa"/>
            <w:bottom w:w="0" w:type="dxa"/>
          </w:tblCellMar>
        </w:tblPrEx>
        <w:trPr>
          <w:cantSplit/>
          <w:tblHeader/>
        </w:trPr>
        <w:tc>
          <w:tcPr>
            <w:tcW w:w="72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44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Levene's Test for Equality of Variances</w:t>
            </w:r>
          </w:p>
        </w:tc>
        <w:tc>
          <w:tcPr>
            <w:tcW w:w="6210"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t-test for Equality of Means</w:t>
            </w:r>
          </w:p>
        </w:tc>
      </w:tr>
      <w:tr w:rsidR="00A516E6" w:rsidRPr="00A516E6" w:rsidTr="00501E39">
        <w:tblPrEx>
          <w:tblCellMar>
            <w:top w:w="0" w:type="dxa"/>
            <w:bottom w:w="0" w:type="dxa"/>
          </w:tblCellMar>
        </w:tblPrEx>
        <w:trPr>
          <w:cantSplit/>
          <w:tblHeader/>
        </w:trPr>
        <w:tc>
          <w:tcPr>
            <w:tcW w:w="722" w:type="dxa"/>
            <w:tcBorders>
              <w:top w:val="nil"/>
              <w:left w:val="single" w:sz="16" w:space="0" w:color="000000"/>
              <w:bottom w:val="nil"/>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528" w:type="dxa"/>
            <w:tcBorders>
              <w:top w:val="nil"/>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440" w:type="dxa"/>
            <w:gridSpan w:val="2"/>
            <w:tcBorders>
              <w:lef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szCs w:val="24"/>
              </w:rPr>
            </w:pPr>
          </w:p>
        </w:tc>
        <w:tc>
          <w:tcPr>
            <w:tcW w:w="4500" w:type="dxa"/>
            <w:gridSpan w:val="5"/>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szCs w:val="24"/>
              </w:rPr>
            </w:pPr>
          </w:p>
        </w:tc>
        <w:tc>
          <w:tcPr>
            <w:tcW w:w="1710" w:type="dxa"/>
            <w:gridSpan w:val="2"/>
            <w:tcBorders>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95% Confidence Interval of the Difference</w:t>
            </w:r>
          </w:p>
        </w:tc>
      </w:tr>
      <w:tr w:rsidR="00A516E6" w:rsidRPr="00A516E6" w:rsidTr="00501E39">
        <w:tblPrEx>
          <w:tblCellMar>
            <w:top w:w="0" w:type="dxa"/>
            <w:bottom w:w="0" w:type="dxa"/>
          </w:tblCellMar>
        </w:tblPrEx>
        <w:trPr>
          <w:cantSplit/>
          <w:tblHeader/>
        </w:trPr>
        <w:tc>
          <w:tcPr>
            <w:tcW w:w="72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15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szCs w:val="24"/>
              </w:rPr>
            </w:pPr>
          </w:p>
        </w:tc>
        <w:tc>
          <w:tcPr>
            <w:tcW w:w="8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F</w:t>
            </w:r>
          </w:p>
        </w:tc>
        <w:tc>
          <w:tcPr>
            <w:tcW w:w="63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Sig.</w:t>
            </w:r>
          </w:p>
        </w:tc>
        <w:tc>
          <w:tcPr>
            <w:tcW w:w="63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t</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df</w:t>
            </w:r>
          </w:p>
        </w:tc>
        <w:tc>
          <w:tcPr>
            <w:tcW w:w="90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Sig. (2-tailed)</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Mean Difference</w:t>
            </w:r>
          </w:p>
        </w:tc>
        <w:tc>
          <w:tcPr>
            <w:tcW w:w="117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Std. Error Difference</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Lower</w:t>
            </w:r>
          </w:p>
        </w:tc>
        <w:tc>
          <w:tcPr>
            <w:tcW w:w="9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516E6" w:rsidRPr="00A516E6" w:rsidRDefault="00A516E6" w:rsidP="00A516E6">
            <w:pPr>
              <w:jc w:val="center"/>
              <w:rPr>
                <w:rFonts w:ascii="Garamond" w:hAnsi="Garamond" w:cs="Arial"/>
                <w:color w:val="000000"/>
                <w:szCs w:val="24"/>
              </w:rPr>
            </w:pPr>
            <w:r w:rsidRPr="00A516E6">
              <w:rPr>
                <w:rFonts w:ascii="Garamond" w:hAnsi="Garamond" w:cs="Arial"/>
                <w:color w:val="000000"/>
                <w:szCs w:val="24"/>
              </w:rPr>
              <w:t>Upper</w:t>
            </w:r>
          </w:p>
        </w:tc>
      </w:tr>
      <w:tr w:rsidR="00A516E6" w:rsidRPr="00A516E6" w:rsidTr="00501E39">
        <w:tblPrEx>
          <w:tblCellMar>
            <w:top w:w="0" w:type="dxa"/>
            <w:bottom w:w="0" w:type="dxa"/>
          </w:tblCellMar>
        </w:tblPrEx>
        <w:trPr>
          <w:cantSplit/>
          <w:tblHeader/>
        </w:trPr>
        <w:tc>
          <w:tcPr>
            <w:tcW w:w="72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Gain</w:t>
            </w: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Equal variances assumed</w:t>
            </w:r>
          </w:p>
        </w:tc>
        <w:tc>
          <w:tcPr>
            <w:tcW w:w="8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10.907</w:t>
            </w:r>
          </w:p>
        </w:tc>
        <w:tc>
          <w:tcPr>
            <w:tcW w:w="63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.002</w:t>
            </w:r>
          </w:p>
        </w:tc>
        <w:tc>
          <w:tcPr>
            <w:tcW w:w="63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-.703</w:t>
            </w:r>
          </w:p>
        </w:tc>
        <w:tc>
          <w:tcPr>
            <w:tcW w:w="72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58</w:t>
            </w:r>
          </w:p>
        </w:tc>
        <w:tc>
          <w:tcPr>
            <w:tcW w:w="90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.485</w:t>
            </w:r>
          </w:p>
        </w:tc>
        <w:tc>
          <w:tcPr>
            <w:tcW w:w="108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-.16029</w:t>
            </w:r>
          </w:p>
        </w:tc>
        <w:tc>
          <w:tcPr>
            <w:tcW w:w="117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.22810</w:t>
            </w:r>
          </w:p>
        </w:tc>
        <w:tc>
          <w:tcPr>
            <w:tcW w:w="810" w:type="dxa"/>
            <w:tcBorders>
              <w:top w:val="single" w:sz="16" w:space="0" w:color="000000"/>
              <w:bottom w:val="nil"/>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-.61687</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.29629</w:t>
            </w:r>
          </w:p>
        </w:tc>
      </w:tr>
      <w:tr w:rsidR="00A516E6" w:rsidRPr="00A516E6" w:rsidTr="00501E39">
        <w:tblPrEx>
          <w:tblCellMar>
            <w:top w:w="0" w:type="dxa"/>
            <w:bottom w:w="0" w:type="dxa"/>
          </w:tblCellMar>
        </w:tblPrEx>
        <w:trPr>
          <w:cantSplit/>
        </w:trPr>
        <w:tc>
          <w:tcPr>
            <w:tcW w:w="72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p>
        </w:tc>
        <w:tc>
          <w:tcPr>
            <w:tcW w:w="15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rPr>
                <w:rFonts w:ascii="Garamond" w:hAnsi="Garamond" w:cs="Arial"/>
                <w:color w:val="000000"/>
                <w:szCs w:val="24"/>
              </w:rPr>
            </w:pPr>
            <w:r w:rsidRPr="00A516E6">
              <w:rPr>
                <w:rFonts w:ascii="Garamond" w:hAnsi="Garamond" w:cs="Arial"/>
                <w:color w:val="000000"/>
                <w:szCs w:val="24"/>
              </w:rPr>
              <w:t>Equal variances not assumed</w:t>
            </w:r>
          </w:p>
        </w:tc>
        <w:tc>
          <w:tcPr>
            <w:tcW w:w="8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A516E6" w:rsidRPr="00A516E6" w:rsidRDefault="00A516E6" w:rsidP="00A516E6">
            <w:pPr>
              <w:jc w:val="center"/>
              <w:rPr>
                <w:rFonts w:ascii="Garamond" w:hAnsi="Garamond"/>
                <w:szCs w:val="24"/>
              </w:rPr>
            </w:pPr>
          </w:p>
        </w:tc>
        <w:tc>
          <w:tcPr>
            <w:tcW w:w="63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-.703</w:t>
            </w:r>
          </w:p>
        </w:tc>
        <w:tc>
          <w:tcPr>
            <w:tcW w:w="72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29.871</w:t>
            </w:r>
          </w:p>
        </w:tc>
        <w:tc>
          <w:tcPr>
            <w:tcW w:w="90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.488</w:t>
            </w:r>
          </w:p>
        </w:tc>
        <w:tc>
          <w:tcPr>
            <w:tcW w:w="108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-.16029</w:t>
            </w:r>
          </w:p>
        </w:tc>
        <w:tc>
          <w:tcPr>
            <w:tcW w:w="117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.22810</w:t>
            </w:r>
          </w:p>
        </w:tc>
        <w:tc>
          <w:tcPr>
            <w:tcW w:w="810" w:type="dxa"/>
            <w:tcBorders>
              <w:top w:val="nil"/>
              <w:bottom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-.62621</w:t>
            </w: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516E6" w:rsidRPr="00A516E6" w:rsidRDefault="00A516E6" w:rsidP="00A516E6">
            <w:pPr>
              <w:jc w:val="right"/>
              <w:rPr>
                <w:rFonts w:ascii="Garamond" w:hAnsi="Garamond" w:cs="Arial"/>
                <w:color w:val="000000"/>
                <w:szCs w:val="24"/>
              </w:rPr>
            </w:pPr>
            <w:r w:rsidRPr="00A516E6">
              <w:rPr>
                <w:rFonts w:ascii="Garamond" w:hAnsi="Garamond" w:cs="Arial"/>
                <w:color w:val="000000"/>
                <w:szCs w:val="24"/>
              </w:rPr>
              <w:t>.30563</w:t>
            </w:r>
          </w:p>
        </w:tc>
      </w:tr>
    </w:tbl>
    <w:p w:rsidR="00A516E6" w:rsidRPr="00A516E6" w:rsidRDefault="00A516E6" w:rsidP="00A516E6">
      <w:pPr>
        <w:rPr>
          <w:rFonts w:ascii="Garamond" w:hAnsi="Garamond"/>
          <w:szCs w:val="24"/>
          <w:lang w:val="id-ID"/>
        </w:rPr>
      </w:pPr>
    </w:p>
    <w:p w:rsidR="00A516E6" w:rsidRPr="00A516E6" w:rsidRDefault="00A516E6" w:rsidP="00A516E6">
      <w:pPr>
        <w:overflowPunct/>
        <w:autoSpaceDE/>
        <w:autoSpaceDN/>
        <w:adjustRightInd/>
        <w:jc w:val="left"/>
        <w:textAlignment w:val="auto"/>
        <w:rPr>
          <w:rFonts w:ascii="Garamond" w:eastAsia="BatangChe" w:hAnsi="Garamond"/>
          <w:b/>
          <w:bCs/>
          <w:color w:val="000000" w:themeColor="text1"/>
          <w:szCs w:val="24"/>
          <w:lang w:eastAsia="ko-KR"/>
        </w:rPr>
      </w:pPr>
    </w:p>
    <w:p w:rsidR="00450A14" w:rsidRPr="00A516E6" w:rsidRDefault="00450A14" w:rsidP="00A516E6">
      <w:pPr>
        <w:pStyle w:val="ListParagraph"/>
        <w:ind w:left="0"/>
        <w:jc w:val="left"/>
        <w:rPr>
          <w:rFonts w:ascii="Garamond" w:eastAsiaTheme="minorHAnsi" w:hAnsi="Garamond"/>
          <w:b/>
          <w:color w:val="000000" w:themeColor="text1"/>
          <w:szCs w:val="24"/>
        </w:rPr>
      </w:pPr>
    </w:p>
    <w:sectPr w:rsidR="00450A14" w:rsidRPr="00A516E6" w:rsidSect="001A42C7">
      <w:headerReference w:type="even" r:id="rId44"/>
      <w:headerReference w:type="default" r:id="rId45"/>
      <w:footerReference w:type="even" r:id="rId46"/>
      <w:footerReference w:type="default" r:id="rId47"/>
      <w:headerReference w:type="first" r:id="rId48"/>
      <w:footerReference w:type="first" r:id="rId4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CF" w:rsidRDefault="00E453CF" w:rsidP="007477BE">
      <w:r>
        <w:separator/>
      </w:r>
    </w:p>
  </w:endnote>
  <w:endnote w:type="continuationSeparator" w:id="1">
    <w:p w:rsidR="00E453CF" w:rsidRDefault="00E453CF" w:rsidP="0074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olor w:val="1F497D" w:themeColor="text2"/>
        <w:szCs w:val="24"/>
      </w:rPr>
      <w:id w:val="356701070"/>
      <w:docPartObj>
        <w:docPartGallery w:val="Page Numbers (Bottom of Page)"/>
        <w:docPartUnique/>
      </w:docPartObj>
    </w:sdtPr>
    <w:sdtEndPr>
      <w:rPr>
        <w:color w:val="auto"/>
      </w:rPr>
    </w:sdtEndPr>
    <w:sdtContent>
      <w:p w:rsidR="00CC0BA3" w:rsidRPr="00343816" w:rsidRDefault="00CC0BA3" w:rsidP="00343816">
        <w:pPr>
          <w:pStyle w:val="Footer"/>
          <w:rPr>
            <w:rFonts w:asciiTheme="majorHAnsi" w:hAnsiTheme="majorHAnsi"/>
            <w:szCs w:val="24"/>
          </w:rPr>
        </w:pPr>
        <w:r w:rsidRPr="00362A1E">
          <w:rPr>
            <w:rFonts w:ascii="Garamond" w:hAnsi="Garamond"/>
            <w:i/>
            <w:noProof/>
            <w:color w:val="1F497D" w:themeColor="text2"/>
            <w:szCs w:val="24"/>
          </w:rPr>
          <w:pict>
            <v:shapetype id="_x0000_t32" coordsize="21600,21600" o:spt="32" o:oned="t" path="m,l21600,21600e" filled="f">
              <v:path arrowok="t" fillok="f" o:connecttype="none"/>
              <o:lock v:ext="edit" shapetype="t"/>
            </v:shapetype>
            <v:shape id="Straight Arrow Connector 24" o:spid="_x0000_s4109" type="#_x0000_t32" style="position:absolute;left:0;text-align:left;margin-left:-89.25pt;margin-top:-7.55pt;width:540.95pt;height:0;flip:y;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" strokecolor="#13bdb5" strokeweight="3pt">
              <v:shadow color="#3f3151" opacity=".5" offset="1pt"/>
            </v:shape>
          </w:pict>
        </w:r>
        <w:r w:rsidRPr="00362A1E">
          <w:rPr>
            <w:rFonts w:ascii="Garamond" w:hAnsi="Garamond"/>
            <w:i/>
            <w:noProof/>
            <w:color w:val="1F497D" w:themeColor="text2"/>
            <w:szCs w:val="24"/>
          </w:rPr>
          <w:pict>
            <v:group id="Group 21" o:spid="_x0000_s4106" style="position:absolute;left:0;text-align:left;margin-left:-22.4pt;margin-top:0;width:34.4pt;height:56.45pt;z-index:2516889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FNID0YwMAACEJ&#10;AAAOAAAAAAAAAAAAAAAAAC4CAABkcnMvZTJvRG9jLnhtbFBLAQItABQABgAIAAAAIQDSl2sH2wAA&#10;AAQBAAAPAAAAAAAAAAAAAAAAAL0FAABkcnMvZG93bnJldi54bWxQSwUGAAAAAAQABADzAAAAxQYA&#10;AAAA&#10;">
              <v:shape id="AutoShape 77" o:spid="_x0000_s4108"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kMMIAAADbAAAADwAAAGRycy9kb3ducmV2LnhtbESPQYvCMBSE7wv+h/AEb2tqYV2pRhFB&#10;6GUR7a7nR/Nsq81LaWKt/nojCHscZuYbZrHqTS06al1lWcFkHIEgzq2uuFDwm20/ZyCcR9ZYWyYF&#10;d3KwWg4+Fphoe+M9dQdfiABhl6CC0vsmkdLlJRl0Y9sQB+9kW4M+yLaQusVbgJtaxlE0lQYrDgsl&#10;NrQpKb8crkbBV/ptzi7N9g8vs59jV++a659UajTs13MQnnr/H363U60gjuH1Jfw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KkMMIAAADbAAAADwAAAAAAAAAAAAAA&#10;AAChAgAAZHJzL2Rvd25yZXYueG1sUEsFBgAAAAAEAAQA+QAAAJADAAAAAA==&#10;" strokecolor="#7f7f7f"/>
              <v:rect id="Rectangle 78" o:spid="_x0000_s4107"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C8YA&#10;AADbAAAADwAAAGRycy9kb3ducmV2LnhtbESPT0vDQBTE70K/w/IK3pqNFaTGboukFQQv/SNWb4/s&#10;MxuTfRuya5J+e7dQ8DjMzG+Y5Xq0jeip85VjBXdJCoK4cLriUsH78WW2AOEDssbGMSk4k4f1anKz&#10;xEy7gffUH0IpIoR9hgpMCG0mpS8MWfSJa4mj9+06iyHKrpS6wyHCbSPnafogLVYcFwy2lBsq6sOv&#10;VVCbzc/2rT7nn/zR56ddGB6/Tjulbqfj8xOIQGP4D1/br1rB/B4u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t+C8YAAADbAAAADwAAAAAAAAAAAAAAAACYAgAAZHJz&#10;L2Rvd25yZXYueG1sUEsFBgAAAAAEAAQA9QAAAIsDAAAAAA==&#10;" filled="f" strokecolor="#7f7f7f">
                <v:textbox>
                  <w:txbxContent>
                    <w:p w:rsidR="00CC0BA3" w:rsidRPr="00604EF4" w:rsidRDefault="00CC0BA3">
                      <w:pPr>
                        <w:pStyle w:val="Footer"/>
                        <w:jc w:val="center"/>
                        <w:rPr>
                          <w:rFonts w:ascii="Garamond" w:hAnsi="Garamond"/>
                          <w:szCs w:val="24"/>
                        </w:rPr>
                      </w:pPr>
                      <w:r w:rsidRPr="00604EF4">
                        <w:rPr>
                          <w:rFonts w:ascii="Garamond" w:hAnsi="Garamond"/>
                          <w:szCs w:val="24"/>
                        </w:rPr>
                        <w:fldChar w:fldCharType="begin"/>
                      </w:r>
                      <w:r w:rsidRPr="00604EF4">
                        <w:rPr>
                          <w:rFonts w:ascii="Garamond" w:hAnsi="Garamond"/>
                          <w:szCs w:val="24"/>
                        </w:rPr>
                        <w:instrText xml:space="preserve"> PAGE    \* MERGEFORMAT </w:instrText>
                      </w:r>
                      <w:r w:rsidRPr="00604EF4">
                        <w:rPr>
                          <w:rFonts w:ascii="Garamond" w:hAnsi="Garamond"/>
                          <w:szCs w:val="24"/>
                        </w:rPr>
                        <w:fldChar w:fldCharType="separate"/>
                      </w:r>
                      <w:r w:rsidR="00E16EDE">
                        <w:rPr>
                          <w:rFonts w:ascii="Garamond" w:hAnsi="Garamond"/>
                          <w:noProof/>
                          <w:szCs w:val="24"/>
                        </w:rPr>
                        <w:t>2</w:t>
                      </w:r>
                      <w:r w:rsidRPr="00604EF4">
                        <w:rPr>
                          <w:rFonts w:ascii="Garamond" w:hAnsi="Garamond"/>
                          <w:noProof/>
                          <w:szCs w:val="24"/>
                        </w:rPr>
                        <w:fldChar w:fldCharType="end"/>
                      </w:r>
                    </w:p>
                  </w:txbxContent>
                </v:textbox>
              </v:rect>
              <w10:wrap anchorx="margin" anchory="page"/>
            </v:group>
          </w:pict>
        </w:r>
        <w:r w:rsidRPr="008E0508">
          <w:rPr>
            <w:rFonts w:ascii="Garamond" w:hAnsi="Garamond"/>
            <w:i/>
            <w:color w:val="1F497D" w:themeColor="text2"/>
            <w:szCs w:val="24"/>
          </w:rPr>
          <w:t>Journal of Didactic Mathematics</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1F497D" w:themeColor="text2"/>
      </w:rPr>
      <w:id w:val="1273210119"/>
      <w:docPartObj>
        <w:docPartGallery w:val="Page Numbers (Bottom of Page)"/>
        <w:docPartUnique/>
      </w:docPartObj>
    </w:sdtPr>
    <w:sdtEndPr>
      <w:rPr>
        <w:rFonts w:ascii="Garamond" w:hAnsi="Garamond"/>
        <w:i/>
      </w:rPr>
    </w:sdtEndPr>
    <w:sdtContent>
      <w:p w:rsidR="00CC0BA3" w:rsidRPr="000732CF" w:rsidRDefault="00CC0BA3">
        <w:pPr>
          <w:pStyle w:val="Footer"/>
          <w:rPr>
            <w:rFonts w:ascii="Garamond" w:hAnsi="Garamond"/>
            <w:i/>
          </w:rPr>
        </w:pPr>
        <w:r w:rsidRPr="00362A1E">
          <w:rPr>
            <w:rFonts w:ascii="Garamond" w:hAnsi="Garamond"/>
            <w:i/>
            <w:noProof/>
            <w:color w:val="1F497D" w:themeColor="text2"/>
            <w:szCs w:val="24"/>
          </w:rPr>
          <w:pict>
            <v:shapetype id="_x0000_t32" coordsize="21600,21600" o:spt="32" o:oned="t" path="m,l21600,21600e" filled="f">
              <v:path arrowok="t" fillok="f" o:connecttype="none"/>
              <o:lock v:ext="edit" shapetype="t"/>
            </v:shapetype>
            <v:shape id="Straight Arrow Connector 28" o:spid="_x0000_s4105" type="#_x0000_t32" style="position:absolute;left:0;text-align:left;margin-left:-89.25pt;margin-top:-7.5pt;width:540.95pt;height:0;flip:y;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" strokecolor="#13bdb5" strokeweight="3pt">
              <v:shadow color="#3f3151" opacity=".5" offset="1pt"/>
            </v:shape>
          </w:pict>
        </w:r>
        <w:r w:rsidRPr="00362A1E">
          <w:rPr>
            <w:rFonts w:ascii="Garamond" w:hAnsi="Garamond"/>
            <w:i/>
            <w:noProof/>
            <w:color w:val="1F497D" w:themeColor="text2"/>
          </w:rPr>
          <w:pict>
            <v:group id="Group 25" o:spid="_x0000_s4102" style="position:absolute;left:0;text-align:left;margin-left:-22.4pt;margin-top:0;width:34.4pt;height:56.45pt;z-index:25169305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BCiK1BlAwAA&#10;KAkAAA4AAAAAAAAAAAAAAAAALgIAAGRycy9lMm9Eb2MueG1sUEsBAi0AFAAGAAgAAAAhANKXawfb&#10;AAAABAEAAA8AAAAAAAAAAAAAAAAAvwUAAGRycy9kb3ducmV2LnhtbFBLBQYAAAAABAAEAPMAAADH&#10;BgAAAAA=&#10;">
              <v:shape id="AutoShape 77" o:spid="_x0000_s4104"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M8QAAADbAAAADwAAAGRycy9kb3ducmV2LnhtbESPzWrDMBCE74W8g9hCb7XcQN3gRgkl&#10;UPClBMdJz4u1td1aK2PJP8nTR4FAj8PMfMOst7NpxUi9aywreIliEMSl1Q1XCo7F5/MKhPPIGlvL&#10;pOBMDrabxcMaU20nzmk8+EoECLsUFdTed6mUrqzJoItsRxy8H9sb9EH2ldQ9TgFuWrmM40QabDgs&#10;1NjRrqby7zAYBa/Zm/l1WZFfvCy+vsd23w0nqdTT4/zxDsLT7P/D93amFSwTuH0JP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IzxAAAANsAAAAPAAAAAAAAAAAA&#10;AAAAAKECAABkcnMvZG93bnJldi54bWxQSwUGAAAAAAQABAD5AAAAkgMAAAAA&#10;" strokecolor="#7f7f7f"/>
              <v:rect id="Rectangle 78" o:spid="_x0000_s4103"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4CMYA&#10;AADbAAAADwAAAGRycy9kb3ducmV2LnhtbESPT0vDQBTE70K/w/IK3pqNPWiN3RZJKwhe+kes3h7Z&#10;ZzYm+zZk1yT99m6h4HGYmd8wy/VoG9FT5yvHCu6SFARx4XTFpYL348tsAcIHZI2NY1JwJg/r1eRm&#10;iZl2A++pP4RSRAj7DBWYENpMSl8YsugT1xJH79t1FkOUXSl1h0OE20bO0/ReWqw4LhhsKTdU1Idf&#10;q6A2m5/tW33OP/mjz0+7MDx+nXZK3U7H5ycQgcbwH762X7WC+QNcvs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B4CMYAAADbAAAADwAAAAAAAAAAAAAAAACYAgAAZHJz&#10;L2Rvd25yZXYueG1sUEsFBgAAAAAEAAQA9QAAAIsDAAAAAA==&#10;" filled="f" strokecolor="#7f7f7f">
                <v:textbox>
                  <w:txbxContent>
                    <w:p w:rsidR="00CC0BA3" w:rsidRPr="00604EF4" w:rsidRDefault="00CC0BA3">
                      <w:pPr>
                        <w:pStyle w:val="Footer"/>
                        <w:jc w:val="center"/>
                        <w:rPr>
                          <w:rFonts w:ascii="Garamond" w:hAnsi="Garamond"/>
                          <w:szCs w:val="24"/>
                        </w:rPr>
                      </w:pPr>
                      <w:r w:rsidRPr="00604EF4">
                        <w:rPr>
                          <w:rFonts w:ascii="Garamond" w:hAnsi="Garamond"/>
                          <w:szCs w:val="24"/>
                        </w:rPr>
                        <w:fldChar w:fldCharType="begin"/>
                      </w:r>
                      <w:r w:rsidRPr="00604EF4">
                        <w:rPr>
                          <w:rFonts w:ascii="Garamond" w:hAnsi="Garamond"/>
                          <w:szCs w:val="24"/>
                        </w:rPr>
                        <w:instrText xml:space="preserve"> PAGE    \* MERGEFORMAT </w:instrText>
                      </w:r>
                      <w:r w:rsidRPr="00604EF4">
                        <w:rPr>
                          <w:rFonts w:ascii="Garamond" w:hAnsi="Garamond"/>
                          <w:szCs w:val="24"/>
                        </w:rPr>
                        <w:fldChar w:fldCharType="separate"/>
                      </w:r>
                      <w:r w:rsidR="00E16EDE">
                        <w:rPr>
                          <w:rFonts w:ascii="Garamond" w:hAnsi="Garamond"/>
                          <w:noProof/>
                          <w:szCs w:val="24"/>
                        </w:rPr>
                        <w:t>3</w:t>
                      </w:r>
                      <w:r w:rsidRPr="00604EF4">
                        <w:rPr>
                          <w:rFonts w:ascii="Garamond" w:hAnsi="Garamond"/>
                          <w:noProof/>
                          <w:szCs w:val="24"/>
                        </w:rPr>
                        <w:fldChar w:fldCharType="end"/>
                      </w:r>
                    </w:p>
                  </w:txbxContent>
                </v:textbox>
              </v:rect>
              <w10:wrap anchorx="margin" anchory="page"/>
            </v:group>
          </w:pict>
        </w:r>
        <w:r w:rsidRPr="008E0508">
          <w:rPr>
            <w:rFonts w:ascii="Garamond" w:hAnsi="Garamond"/>
            <w:i/>
            <w:color w:val="1F497D" w:themeColor="text2"/>
          </w:rPr>
          <w:t>Journal of Didactic Mathematics</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1F497D" w:themeColor="text2"/>
      </w:rPr>
      <w:id w:val="1677999139"/>
      <w:docPartObj>
        <w:docPartGallery w:val="Page Numbers (Bottom of Page)"/>
        <w:docPartUnique/>
      </w:docPartObj>
    </w:sdtPr>
    <w:sdtContent>
      <w:p w:rsidR="00CC0BA3" w:rsidRPr="008E0508" w:rsidRDefault="00CC0BA3" w:rsidP="0046178D">
        <w:pPr>
          <w:pStyle w:val="Footer"/>
          <w:rPr>
            <w:color w:val="1F497D" w:themeColor="text2"/>
          </w:rPr>
        </w:pPr>
        <w:r w:rsidRPr="00362A1E">
          <w:rPr>
            <w:rFonts w:ascii="Garamond" w:hAnsi="Garamond"/>
            <w:noProof/>
            <w:color w:val="1F497D" w:themeColor="text2"/>
            <w:szCs w:val="24"/>
          </w:rPr>
          <w:pict>
            <v:shapetype id="_x0000_t32" coordsize="21600,21600" o:spt="32" o:oned="t" path="m,l21600,21600e" filled="f">
              <v:path arrowok="t" fillok="f" o:connecttype="none"/>
              <o:lock v:ext="edit" shapetype="t"/>
            </v:shapetype>
            <v:shape id="Straight Arrow Connector 20" o:spid="_x0000_s4100" type="#_x0000_t32" style="position:absolute;left:0;text-align:left;margin-left:-90.3pt;margin-top:-6pt;width:540.95pt;height:0;flip:y;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" strokecolor="#13bdb5" strokeweight="3pt">
              <v:shadow color="#3f3151" opacity=".5" offset="1pt"/>
            </v:shape>
          </w:pict>
        </w:r>
        <w:r w:rsidRPr="00362A1E">
          <w:rPr>
            <w:rFonts w:ascii="Garamond" w:hAnsi="Garamond"/>
            <w:noProof/>
            <w:color w:val="1F497D" w:themeColor="text2"/>
          </w:rPr>
          <w:pict>
            <v:group id="Group 17" o:spid="_x0000_s4097" style="position:absolute;left:0;text-align:left;margin-left:-22.4pt;margin-top:0;width:34.4pt;height:56.45pt;z-index:2516848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DSst+u&#10;aQMAACgJAAAOAAAAAAAAAAAAAAAAAC4CAABkcnMvZTJvRG9jLnhtbFBLAQItABQABgAIAAAAIQDS&#10;l2sH2wAAAAQBAAAPAAAAAAAAAAAAAAAAAMMFAABkcnMvZG93bnJldi54bWxQSwUGAAAAAAQABADz&#10;AAAAywYAAAAA&#10;">
              <v:shape id="AutoShape 77" o:spid="_x0000_s4099"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ZZZ8MAAADbAAAADwAAAGRycy9kb3ducmV2LnhtbESPQWvCQBCF7wX/wzKCt7pR0ErqKiII&#10;uYhoWs9Ddpqkzc6G7Bpjf33nIPQ2w3vz3jfr7eAa1VMXas8GZtMEFHHhbc2lgY/88LoCFSKyxcYz&#10;GXhQgO1m9LLG1Po7n6m/xFJJCIcUDVQxtqnWoajIYZj6lli0L985jLJ2pbYd3iXcNXqeJEvtsGZp&#10;qLClfUXFz+XmDCyyN/cdsvz8G3V+vPbNqb19amMm42H3DirSEP/Nz+vMCr7Ayi8ygN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GWWfDAAAA2wAAAA8AAAAAAAAAAAAA&#10;AAAAoQIAAGRycy9kb3ducmV2LnhtbFBLBQYAAAAABAAEAPkAAACRAwAAAAA=&#10;" strokecolor="#7f7f7f"/>
              <v:rect id="Rectangle 78" o:spid="_x0000_s4098"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DXMMA&#10;AADbAAAADwAAAGRycy9kb3ducmV2LnhtbERPS2vCQBC+C/6HZQq91U09FE1dpUQLhV58oe1tyE6z&#10;abKzIbtN4r93hYK3+fies1gNthYdtb50rOB5koAgzp0uuVBwPLw/zUD4gKyxdkwKLuRhtRyPFphq&#10;1/OOun0oRAxhn6ICE0KTSulzQxb9xDXEkftxrcUQYVtI3WIfw20tp0nyIi2WHBsMNpQZyqv9n1VQ&#10;mfXv5rO6ZF986rLzNvTz7/NWqceH4e0VRKAh3MX/7g8d58/h9ks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DXMMAAADbAAAADwAAAAAAAAAAAAAAAACYAgAAZHJzL2Rv&#10;d25yZXYueG1sUEsFBgAAAAAEAAQA9QAAAIgDAAAAAA==&#10;" filled="f" strokecolor="#7f7f7f">
                <v:textbox>
                  <w:txbxContent>
                    <w:p w:rsidR="00CC0BA3" w:rsidRPr="00604EF4" w:rsidRDefault="00CC0BA3">
                      <w:pPr>
                        <w:pStyle w:val="Footer"/>
                        <w:jc w:val="center"/>
                        <w:rPr>
                          <w:rFonts w:ascii="Garamond" w:hAnsi="Garamond"/>
                          <w:szCs w:val="24"/>
                        </w:rPr>
                      </w:pPr>
                      <w:r w:rsidRPr="00604EF4">
                        <w:rPr>
                          <w:rFonts w:ascii="Garamond" w:hAnsi="Garamond"/>
                          <w:szCs w:val="24"/>
                        </w:rPr>
                        <w:fldChar w:fldCharType="begin"/>
                      </w:r>
                      <w:r w:rsidRPr="00604EF4">
                        <w:rPr>
                          <w:rFonts w:ascii="Garamond" w:hAnsi="Garamond"/>
                          <w:szCs w:val="24"/>
                        </w:rPr>
                        <w:instrText xml:space="preserve"> PAGE    \* MERGEFORMAT </w:instrText>
                      </w:r>
                      <w:r w:rsidRPr="00604EF4">
                        <w:rPr>
                          <w:rFonts w:ascii="Garamond" w:hAnsi="Garamond"/>
                          <w:szCs w:val="24"/>
                        </w:rPr>
                        <w:fldChar w:fldCharType="separate"/>
                      </w:r>
                      <w:r w:rsidR="00E16EDE">
                        <w:rPr>
                          <w:rFonts w:ascii="Garamond" w:hAnsi="Garamond"/>
                          <w:noProof/>
                          <w:szCs w:val="24"/>
                        </w:rPr>
                        <w:t>1</w:t>
                      </w:r>
                      <w:r w:rsidRPr="00604EF4">
                        <w:rPr>
                          <w:rFonts w:ascii="Garamond" w:hAnsi="Garamond"/>
                          <w:noProof/>
                          <w:szCs w:val="24"/>
                        </w:rPr>
                        <w:fldChar w:fldCharType="end"/>
                      </w:r>
                    </w:p>
                  </w:txbxContent>
                </v:textbox>
              </v:rect>
              <w10:wrap anchorx="margin" anchory="page"/>
            </v:group>
          </w:pict>
        </w:r>
        <w:r w:rsidRPr="008E0508">
          <w:rPr>
            <w:rFonts w:ascii="Garamond" w:hAnsi="Garamond"/>
            <w:i/>
            <w:color w:val="1F497D" w:themeColor="text2"/>
          </w:rPr>
          <w:t>Journal of Didactic Mathematics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CF" w:rsidRDefault="00E453CF" w:rsidP="007477BE">
      <w:r>
        <w:separator/>
      </w:r>
    </w:p>
  </w:footnote>
  <w:footnote w:type="continuationSeparator" w:id="1">
    <w:p w:rsidR="00E453CF" w:rsidRDefault="00E453CF" w:rsidP="00747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A3" w:rsidRPr="008E0508" w:rsidRDefault="00E16EDE" w:rsidP="007477BE">
    <w:pPr>
      <w:pStyle w:val="Header"/>
      <w:jc w:val="right"/>
      <w:rPr>
        <w:rFonts w:ascii="Garamond" w:hAnsi="Garamond"/>
        <w:color w:val="1F497D" w:themeColor="text2"/>
        <w:lang w:val="en-ID"/>
      </w:rPr>
    </w:pPr>
    <w:r>
      <w:rPr>
        <w:rFonts w:ascii="Garamond" w:hAnsi="Garamond"/>
        <w:color w:val="1F497D" w:themeColor="text2"/>
        <w:lang w:val="en-ID"/>
      </w:rPr>
      <w:t>Winmery Lasma Habeahan</w:t>
    </w:r>
  </w:p>
  <w:p w:rsidR="00CC0BA3" w:rsidRPr="007477BE" w:rsidRDefault="00CC0BA3" w:rsidP="007D06CA">
    <w:pPr>
      <w:pStyle w:val="Header"/>
      <w:jc w:val="right"/>
      <w:rPr>
        <w:rFonts w:asciiTheme="majorHAnsi" w:hAnsiTheme="majorHAnsi"/>
        <w:lang w:val="en-ID"/>
      </w:rPr>
    </w:pPr>
    <w:r w:rsidRPr="00362A1E">
      <w:rPr>
        <w:rFonts w:ascii="Garamond" w:hAnsi="Garamond"/>
        <w:noProof/>
        <w:color w:val="1F497D" w:themeColor="text2"/>
      </w:rPr>
      <w:pict>
        <v:shapetype id="_x0000_t32" coordsize="21600,21600" o:spt="32" o:oned="t" path="m,l21600,21600e" filled="f">
          <v:path arrowok="t" fillok="f" o:connecttype="none"/>
          <o:lock v:ext="edit" shapetype="t"/>
        </v:shapetype>
        <v:shape id="Straight Arrow Connector 1" o:spid="_x0000_s4111" type="#_x0000_t32" style="position:absolute;left:0;text-align:left;margin-left:.15pt;margin-top:19.7pt;width:540.95pt;height:0;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" strokecolor="#13bdb5" strokeweight="3pt">
          <v:shadow color="#3f3151" opacity=".5" offset="1p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A3" w:rsidRDefault="00CC0BA3" w:rsidP="007477BE">
    <w:pPr>
      <w:pStyle w:val="Header"/>
      <w:rPr>
        <w:rFonts w:ascii="Garamond" w:hAnsi="Garamond"/>
        <w:color w:val="1F497D" w:themeColor="text2"/>
        <w:szCs w:val="24"/>
        <w:lang w:val="en-ID"/>
      </w:rPr>
    </w:pPr>
    <w:r>
      <w:rPr>
        <w:rFonts w:ascii="Garamond" w:hAnsi="Garamond"/>
        <w:noProof/>
        <w:color w:val="1F497D" w:themeColor="text2"/>
        <w:szCs w:val="24"/>
      </w:rPr>
      <w:pict>
        <v:shapetype id="_x0000_t32" coordsize="21600,21600" o:spt="32" o:oned="t" path="m,l21600,21600e" filled="f">
          <v:path arrowok="t" fillok="f" o:connecttype="none"/>
          <o:lock v:ext="edit" shapetype="t"/>
        </v:shapetype>
        <v:shape id="Straight Arrow Connector 2" o:spid="_x0000_s4110" type="#_x0000_t32" style="position:absolute;left:0;text-align:left;margin-left:-.75pt;margin-top:33pt;width:540.95pt;height:0;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" strokecolor="#13bdb5" strokeweight="3pt">
          <v:shadow color="#3f3151" opacity=".5" offset="1pt"/>
        </v:shape>
      </w:pict>
    </w:r>
    <w:r w:rsidRPr="008E0508">
      <w:rPr>
        <w:rFonts w:ascii="Garamond" w:hAnsi="Garamond"/>
        <w:color w:val="1F497D" w:themeColor="text2"/>
        <w:szCs w:val="24"/>
        <w:lang w:val="en-ID"/>
      </w:rPr>
      <w:t>Tahun terbit</w:t>
    </w:r>
    <w:r>
      <w:rPr>
        <w:rFonts w:ascii="Garamond" w:hAnsi="Garamond"/>
        <w:color w:val="1F497D" w:themeColor="text2"/>
        <w:szCs w:val="24"/>
        <w:lang w:val="en-ID"/>
      </w:rPr>
      <w:t>, Volume(Nomor)</w:t>
    </w:r>
  </w:p>
  <w:p w:rsidR="00CC0BA3" w:rsidRPr="007D06CA" w:rsidRDefault="00CC0BA3" w:rsidP="007477BE">
    <w:pPr>
      <w:pStyle w:val="Header"/>
      <w:rPr>
        <w:rFonts w:ascii="Garamond" w:hAnsi="Garamond"/>
        <w:szCs w:val="24"/>
      </w:rPr>
    </w:pPr>
    <w:r>
      <w:rPr>
        <w:rFonts w:ascii="Garamond" w:hAnsi="Garamond"/>
        <w:color w:val="1F497D" w:themeColor="text2"/>
        <w:lang w:val="en-ID"/>
      </w:rPr>
      <w:t>Cuplikan</w:t>
    </w:r>
    <w:r w:rsidRPr="008E0508">
      <w:rPr>
        <w:rFonts w:ascii="Garamond" w:hAnsi="Garamond"/>
        <w:color w:val="1F497D" w:themeColor="text2"/>
        <w:lang w:val="en-ID"/>
      </w:rPr>
      <w:t xml:space="preserve"> judul artiel…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
      <w:gridCol w:w="6289"/>
      <w:gridCol w:w="2230"/>
    </w:tblGrid>
    <w:tr w:rsidR="00CC0BA3" w:rsidTr="003E41CD">
      <w:trPr>
        <w:jc w:val="center"/>
      </w:trPr>
      <w:tc>
        <w:tcPr>
          <w:tcW w:w="6788" w:type="dxa"/>
          <w:gridSpan w:val="2"/>
        </w:tcPr>
        <w:p w:rsidR="00CC0BA3" w:rsidRPr="001B606D" w:rsidRDefault="00CC0BA3" w:rsidP="000732CF">
          <w:pPr>
            <w:pStyle w:val="Header"/>
            <w:ind w:right="20"/>
            <w:contextualSpacing/>
            <w:rPr>
              <w:rFonts w:ascii="Garamond" w:hAnsi="Garamond"/>
              <w:b/>
              <w:color w:val="002060"/>
              <w:lang w:val="en-ID"/>
            </w:rPr>
          </w:pPr>
          <w:bookmarkStart w:id="0" w:name="_GoBack"/>
          <w:r w:rsidRPr="00EC5189">
            <w:rPr>
              <w:rFonts w:ascii="Garamond" w:hAnsi="Garamond"/>
              <w:b/>
              <w:noProof/>
              <w:color w:val="1F497D" w:themeColor="text2"/>
              <w:sz w:val="28"/>
            </w:rPr>
            <w:t>Journal of Didactic Mathematics</w:t>
          </w:r>
        </w:p>
        <w:p w:rsidR="00CC0BA3" w:rsidRPr="001B606D" w:rsidRDefault="00CC0BA3" w:rsidP="000732CF">
          <w:pPr>
            <w:pStyle w:val="Header"/>
            <w:ind w:right="20"/>
            <w:contextualSpacing/>
            <w:rPr>
              <w:rFonts w:ascii="Garamond" w:hAnsi="Garamond"/>
              <w:lang w:val="en-ID"/>
            </w:rPr>
          </w:pPr>
          <w:r>
            <w:rPr>
              <w:rFonts w:ascii="Garamond" w:hAnsi="Garamond"/>
              <w:lang w:val="en-ID"/>
            </w:rPr>
            <w:t xml:space="preserve">Tahun, </w:t>
          </w:r>
          <w:r w:rsidRPr="001B606D">
            <w:rPr>
              <w:rFonts w:ascii="Garamond" w:hAnsi="Garamond"/>
              <w:lang w:val="en-ID"/>
            </w:rPr>
            <w:t>Vol</w:t>
          </w:r>
          <w:r>
            <w:rPr>
              <w:rFonts w:ascii="Garamond" w:hAnsi="Garamond"/>
              <w:lang w:val="en-ID"/>
            </w:rPr>
            <w:t>ume(</w:t>
          </w:r>
          <w:r w:rsidRPr="001B606D">
            <w:rPr>
              <w:rFonts w:ascii="Garamond" w:hAnsi="Garamond"/>
              <w:lang w:val="en-ID"/>
            </w:rPr>
            <w:t>No</w:t>
          </w:r>
          <w:r>
            <w:rPr>
              <w:rFonts w:ascii="Garamond" w:hAnsi="Garamond"/>
              <w:lang w:val="en-ID"/>
            </w:rPr>
            <w:t>mor)</w:t>
          </w:r>
          <w:r w:rsidRPr="001B606D">
            <w:rPr>
              <w:rFonts w:ascii="Garamond" w:hAnsi="Garamond"/>
              <w:lang w:val="en-ID"/>
            </w:rPr>
            <w:t>, Halaman Artikel</w:t>
          </w:r>
        </w:p>
        <w:sdt>
          <w:sdtPr>
            <w:rPr>
              <w:rFonts w:ascii="Garamond" w:hAnsi="Garamond"/>
            </w:rPr>
            <w:id w:val="50122859"/>
            <w:docPartObj>
              <w:docPartGallery w:val="Page Numbers (Bottom of Page)"/>
              <w:docPartUnique/>
            </w:docPartObj>
          </w:sdtPr>
          <w:sdtContent>
            <w:p w:rsidR="00CC0BA3" w:rsidRPr="001B606D" w:rsidRDefault="00CC0BA3" w:rsidP="00EC5189">
              <w:pPr>
                <w:pStyle w:val="Footer"/>
                <w:rPr>
                  <w:rFonts w:ascii="Garamond" w:hAnsi="Garamond"/>
                </w:rPr>
              </w:pPr>
              <w:r>
                <w:rPr>
                  <w:rFonts w:ascii="Garamond" w:hAnsi="Garamond"/>
                  <w:lang w:val="en-ID"/>
                </w:rPr>
                <w:t>Doi:</w:t>
              </w:r>
            </w:p>
          </w:sdtContent>
        </w:sdt>
      </w:tc>
      <w:tc>
        <w:tcPr>
          <w:tcW w:w="2229" w:type="dxa"/>
          <w:vMerge w:val="restart"/>
          <w:vAlign w:val="center"/>
        </w:tcPr>
        <w:p w:rsidR="00CC0BA3" w:rsidRPr="007D06CA" w:rsidRDefault="00CC0BA3" w:rsidP="00D778D9">
          <w:pPr>
            <w:pStyle w:val="Header"/>
            <w:ind w:right="20"/>
            <w:contextualSpacing/>
            <w:jc w:val="center"/>
            <w:rPr>
              <w:rFonts w:ascii="Cambria" w:hAnsi="Cambria"/>
              <w:b/>
              <w:noProof/>
              <w:color w:val="002060"/>
              <w:sz w:val="20"/>
            </w:rPr>
          </w:pPr>
          <w:r w:rsidRPr="005970E5">
            <w:rPr>
              <w:noProof/>
            </w:rPr>
            <w:drawing>
              <wp:inline distT="0" distB="0" distL="0" distR="0">
                <wp:extent cx="1265890" cy="619125"/>
                <wp:effectExtent l="0" t="0" r="0" b="0"/>
                <wp:docPr id="5" name="Picture 5" descr="E:\JDM\DATA JDM\New Logo J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DM\DATA JDM\New Logo JDM.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573" cy="633642"/>
                        </a:xfrm>
                        <a:prstGeom prst="rect">
                          <a:avLst/>
                        </a:prstGeom>
                        <a:noFill/>
                        <a:ln>
                          <a:noFill/>
                        </a:ln>
                      </pic:spPr>
                    </pic:pic>
                  </a:graphicData>
                </a:graphic>
              </wp:inline>
            </w:drawing>
          </w:r>
        </w:p>
      </w:tc>
    </w:tr>
    <w:tr w:rsidR="00CC0BA3" w:rsidTr="003E41CD">
      <w:trPr>
        <w:jc w:val="center"/>
      </w:trPr>
      <w:tc>
        <w:tcPr>
          <w:tcW w:w="499" w:type="dxa"/>
        </w:tcPr>
        <w:p w:rsidR="00CC0BA3" w:rsidRPr="00F377F9" w:rsidRDefault="00CC0BA3" w:rsidP="00890191">
          <w:pPr>
            <w:overflowPunct/>
            <w:autoSpaceDE/>
            <w:autoSpaceDN/>
            <w:adjustRightInd/>
            <w:textAlignment w:val="auto"/>
            <w:rPr>
              <w:noProof/>
            </w:rPr>
          </w:pPr>
          <w:r w:rsidRPr="00F377F9">
            <w:rPr>
              <w:noProof/>
            </w:rPr>
            <w:drawing>
              <wp:inline distT="0" distB="0" distL="0" distR="0">
                <wp:extent cx="177858" cy="180000"/>
                <wp:effectExtent l="0" t="0" r="0" b="0"/>
                <wp:docPr id="4" name="Picture 4" descr="C:\Users\Lenovo\Pictures\icon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iconwebsite.png"/>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594" t="18657" r="33984" b="18657"/>
                        <a:stretch/>
                      </pic:blipFill>
                      <pic:spPr bwMode="auto">
                        <a:xfrm>
                          <a:off x="0" y="0"/>
                          <a:ext cx="177858" cy="1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6289" w:type="dxa"/>
          <w:vAlign w:val="center"/>
        </w:tcPr>
        <w:p w:rsidR="00CC0BA3" w:rsidRPr="007019FE" w:rsidRDefault="00CC0BA3" w:rsidP="007019FE">
          <w:pPr>
            <w:overflowPunct/>
            <w:autoSpaceDE/>
            <w:autoSpaceDN/>
            <w:adjustRightInd/>
            <w:ind w:left="-102"/>
            <w:textAlignment w:val="auto"/>
            <w:rPr>
              <w:rFonts w:ascii="Garamond" w:hAnsi="Garamond"/>
              <w:color w:val="1F497D" w:themeColor="text2"/>
              <w:sz w:val="20"/>
            </w:rPr>
          </w:pPr>
          <w:hyperlink r:id="rId3" w:history="1">
            <w:r w:rsidRPr="007019FE">
              <w:rPr>
                <w:rStyle w:val="Hyperlink"/>
                <w:rFonts w:ascii="Garamond" w:hAnsi="Garamond"/>
                <w:color w:val="1F497D" w:themeColor="text2"/>
                <w:sz w:val="20"/>
                <w:u w:val="none"/>
              </w:rPr>
              <w:t>https://mahesainstitute.web.id/ojs2/index.php/jdm</w:t>
            </w:r>
          </w:hyperlink>
          <w:r w:rsidRPr="007019FE">
            <w:rPr>
              <w:rStyle w:val="Hyperlink"/>
              <w:rFonts w:ascii="Garamond" w:hAnsi="Garamond"/>
              <w:color w:val="1F497D" w:themeColor="text2"/>
              <w:sz w:val="20"/>
              <w:u w:val="none"/>
            </w:rPr>
            <w:t xml:space="preserve"> </w:t>
          </w:r>
        </w:p>
      </w:tc>
      <w:tc>
        <w:tcPr>
          <w:tcW w:w="2229" w:type="dxa"/>
          <w:vMerge/>
        </w:tcPr>
        <w:p w:rsidR="00CC0BA3" w:rsidRPr="00890191" w:rsidRDefault="00CC0BA3" w:rsidP="008451AD">
          <w:pPr>
            <w:overflowPunct/>
            <w:autoSpaceDE/>
            <w:autoSpaceDN/>
            <w:adjustRightInd/>
            <w:jc w:val="center"/>
            <w:textAlignment w:val="auto"/>
            <w:rPr>
              <w:rFonts w:ascii="Garamond" w:hAnsi="Garamond"/>
              <w:color w:val="365F91" w:themeColor="accent1" w:themeShade="BF"/>
              <w:sz w:val="20"/>
              <w:lang w:val="en-ID"/>
            </w:rPr>
          </w:pPr>
        </w:p>
      </w:tc>
    </w:tr>
    <w:tr w:rsidR="00CC0BA3" w:rsidTr="003E41CD">
      <w:trPr>
        <w:jc w:val="center"/>
      </w:trPr>
      <w:tc>
        <w:tcPr>
          <w:tcW w:w="499" w:type="dxa"/>
        </w:tcPr>
        <w:p w:rsidR="00CC0BA3" w:rsidRPr="00F377F9" w:rsidRDefault="00CC0BA3" w:rsidP="00890191">
          <w:pPr>
            <w:overflowPunct/>
            <w:autoSpaceDE/>
            <w:autoSpaceDN/>
            <w:adjustRightInd/>
            <w:textAlignment w:val="auto"/>
            <w:rPr>
              <w:noProof/>
            </w:rPr>
          </w:pPr>
          <w:r>
            <w:rPr>
              <w:noProof/>
            </w:rPr>
            <w:drawing>
              <wp:inline distT="0" distB="0" distL="0" distR="0">
                <wp:extent cx="180000" cy="180000"/>
                <wp:effectExtent l="0" t="0" r="0" b="0"/>
                <wp:docPr id="6" name="Picture 6" descr="Email PNG Download, Email Logo, Icon, Email Symbol, @ PNG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NG Download, Email Logo, Icon, Email Symbol, @ PNG - Free ..."/>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6289" w:type="dxa"/>
          <w:vAlign w:val="center"/>
        </w:tcPr>
        <w:p w:rsidR="00CC0BA3" w:rsidRPr="007019FE" w:rsidRDefault="00CC0BA3" w:rsidP="007019FE">
          <w:pPr>
            <w:overflowPunct/>
            <w:autoSpaceDE/>
            <w:autoSpaceDN/>
            <w:adjustRightInd/>
            <w:ind w:left="-102"/>
            <w:textAlignment w:val="auto"/>
            <w:rPr>
              <w:rFonts w:ascii="Garamond" w:hAnsi="Garamond"/>
              <w:color w:val="1F497D" w:themeColor="text2"/>
              <w:sz w:val="20"/>
              <w:lang w:val="en-ID"/>
            </w:rPr>
          </w:pPr>
          <w:r w:rsidRPr="007019FE">
            <w:rPr>
              <w:rFonts w:ascii="Garamond" w:hAnsi="Garamond"/>
              <w:color w:val="1F497D" w:themeColor="text2"/>
              <w:sz w:val="20"/>
              <w:lang w:val="en-ID"/>
            </w:rPr>
            <w:t>journalofdidacticmathematics@gmail.com</w:t>
          </w:r>
        </w:p>
      </w:tc>
      <w:tc>
        <w:tcPr>
          <w:tcW w:w="2229" w:type="dxa"/>
          <w:vMerge/>
        </w:tcPr>
        <w:p w:rsidR="00CC0BA3" w:rsidRPr="00890191" w:rsidRDefault="00CC0BA3" w:rsidP="008451AD">
          <w:pPr>
            <w:overflowPunct/>
            <w:autoSpaceDE/>
            <w:autoSpaceDN/>
            <w:adjustRightInd/>
            <w:jc w:val="center"/>
            <w:textAlignment w:val="auto"/>
            <w:rPr>
              <w:rFonts w:ascii="Garamond" w:hAnsi="Garamond"/>
              <w:color w:val="365F91" w:themeColor="accent1" w:themeShade="BF"/>
              <w:sz w:val="20"/>
              <w:lang w:val="en-ID"/>
            </w:rPr>
          </w:pPr>
        </w:p>
      </w:tc>
      <w:bookmarkEnd w:id="0"/>
    </w:tr>
  </w:tbl>
  <w:p w:rsidR="00CC0BA3" w:rsidRPr="007477BE" w:rsidRDefault="00CC0BA3" w:rsidP="007477BE">
    <w:pPr>
      <w:pStyle w:val="Header"/>
      <w:jc w:val="right"/>
      <w:rPr>
        <w:rFonts w:ascii="Cambria" w:hAnsi="Cambria"/>
        <w:lang w:val="en-ID"/>
      </w:rPr>
    </w:pPr>
    <w:r w:rsidRPr="00362A1E">
      <w:rPr>
        <w:rFonts w:asciiTheme="majorHAnsi" w:hAnsiTheme="majorHAnsi"/>
        <w:noProof/>
        <w:szCs w:val="24"/>
      </w:rPr>
      <w:pict>
        <v:shapetype id="_x0000_t32" coordsize="21600,21600" o:spt="32" o:oned="t" path="m,l21600,21600e" filled="f">
          <v:path arrowok="t" fillok="f" o:connecttype="none"/>
          <o:lock v:ext="edit" shapetype="t"/>
        </v:shapetype>
        <v:shape id="Straight Arrow Connector 10" o:spid="_x0000_s4101" type="#_x0000_t32" style="position:absolute;left:0;text-align:left;margin-left:-1.1pt;margin-top:11pt;width:540.95pt;height:0;flip:y;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" strokecolor="#13bdb5" strokeweight="3pt">
          <v:shadow color="#3f3151" opacity=".5" offset="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CCF"/>
    <w:multiLevelType w:val="hybridMultilevel"/>
    <w:tmpl w:val="B388F9F4"/>
    <w:lvl w:ilvl="0" w:tplc="BB58CF36">
      <w:start w:val="1"/>
      <w:numFmt w:val="decimal"/>
      <w:lvlText w:val="%1."/>
      <w:lvlJc w:val="left"/>
      <w:pPr>
        <w:tabs>
          <w:tab w:val="num" w:pos="720"/>
        </w:tabs>
        <w:ind w:left="720" w:hanging="360"/>
      </w:pPr>
      <w:rPr>
        <w:rFonts w:hint="default"/>
      </w:rPr>
    </w:lvl>
    <w:lvl w:ilvl="1" w:tplc="C85E440E">
      <w:numFmt w:val="none"/>
      <w:lvlText w:val=""/>
      <w:lvlJc w:val="left"/>
      <w:pPr>
        <w:tabs>
          <w:tab w:val="num" w:pos="360"/>
        </w:tabs>
      </w:pPr>
    </w:lvl>
    <w:lvl w:ilvl="2" w:tplc="306AB30C">
      <w:numFmt w:val="none"/>
      <w:lvlText w:val=""/>
      <w:lvlJc w:val="left"/>
      <w:pPr>
        <w:tabs>
          <w:tab w:val="num" w:pos="360"/>
        </w:tabs>
      </w:pPr>
    </w:lvl>
    <w:lvl w:ilvl="3" w:tplc="7C3EE6B2">
      <w:numFmt w:val="none"/>
      <w:lvlText w:val=""/>
      <w:lvlJc w:val="left"/>
      <w:pPr>
        <w:tabs>
          <w:tab w:val="num" w:pos="360"/>
        </w:tabs>
      </w:pPr>
    </w:lvl>
    <w:lvl w:ilvl="4" w:tplc="EE7470DA">
      <w:numFmt w:val="none"/>
      <w:lvlText w:val=""/>
      <w:lvlJc w:val="left"/>
      <w:pPr>
        <w:tabs>
          <w:tab w:val="num" w:pos="360"/>
        </w:tabs>
      </w:pPr>
    </w:lvl>
    <w:lvl w:ilvl="5" w:tplc="C792A598">
      <w:numFmt w:val="none"/>
      <w:lvlText w:val=""/>
      <w:lvlJc w:val="left"/>
      <w:pPr>
        <w:tabs>
          <w:tab w:val="num" w:pos="360"/>
        </w:tabs>
      </w:pPr>
    </w:lvl>
    <w:lvl w:ilvl="6" w:tplc="432A054A">
      <w:numFmt w:val="none"/>
      <w:lvlText w:val=""/>
      <w:lvlJc w:val="left"/>
      <w:pPr>
        <w:tabs>
          <w:tab w:val="num" w:pos="360"/>
        </w:tabs>
      </w:pPr>
    </w:lvl>
    <w:lvl w:ilvl="7" w:tplc="47A4AFA8">
      <w:numFmt w:val="none"/>
      <w:lvlText w:val=""/>
      <w:lvlJc w:val="left"/>
      <w:pPr>
        <w:tabs>
          <w:tab w:val="num" w:pos="360"/>
        </w:tabs>
      </w:pPr>
    </w:lvl>
    <w:lvl w:ilvl="8" w:tplc="42C4C838">
      <w:numFmt w:val="none"/>
      <w:lvlText w:val=""/>
      <w:lvlJc w:val="left"/>
      <w:pPr>
        <w:tabs>
          <w:tab w:val="num" w:pos="360"/>
        </w:tabs>
      </w:pPr>
    </w:lvl>
  </w:abstractNum>
  <w:abstractNum w:abstractNumId="1">
    <w:nsid w:val="15133A5E"/>
    <w:multiLevelType w:val="hybridMultilevel"/>
    <w:tmpl w:val="B6E886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EF53D5"/>
    <w:multiLevelType w:val="hybridMultilevel"/>
    <w:tmpl w:val="A5EA92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4F05"/>
    <w:multiLevelType w:val="hybridMultilevel"/>
    <w:tmpl w:val="D3227EB4"/>
    <w:lvl w:ilvl="0" w:tplc="B45829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FD1A07"/>
    <w:multiLevelType w:val="multilevel"/>
    <w:tmpl w:val="F0AA3D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511495"/>
    <w:multiLevelType w:val="hybridMultilevel"/>
    <w:tmpl w:val="F0E6536C"/>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nsid w:val="42046097"/>
    <w:multiLevelType w:val="hybridMultilevel"/>
    <w:tmpl w:val="B7E0A7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181CA7"/>
    <w:multiLevelType w:val="hybridMultilevel"/>
    <w:tmpl w:val="5F4A1616"/>
    <w:lvl w:ilvl="0" w:tplc="1426571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526820BE"/>
    <w:multiLevelType w:val="hybridMultilevel"/>
    <w:tmpl w:val="9640A4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715896"/>
    <w:multiLevelType w:val="hybridMultilevel"/>
    <w:tmpl w:val="B0982EDE"/>
    <w:lvl w:ilvl="0" w:tplc="56DCB94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60EF6B33"/>
    <w:multiLevelType w:val="hybridMultilevel"/>
    <w:tmpl w:val="D65A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7"/>
  </w:num>
  <w:num w:numId="5">
    <w:abstractNumId w:val="6"/>
  </w:num>
  <w:num w:numId="6">
    <w:abstractNumId w:val="1"/>
  </w:num>
  <w:num w:numId="7">
    <w:abstractNumId w:val="8"/>
  </w:num>
  <w:num w:numId="8">
    <w:abstractNumId w:val="4"/>
  </w:num>
  <w:num w:numId="9">
    <w:abstractNumId w:val="3"/>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5122"/>
    <o:shapelayout v:ext="edit">
      <o:idmap v:ext="edit" data="4"/>
      <o:rules v:ext="edit">
        <o:r id="V:Rule1" type="connector" idref="#Straight Arrow Connector 1"/>
        <o:r id="V:Rule2" type="connector" idref="#Straight Arrow Connector 2"/>
        <o:r id="V:Rule3" type="connector" idref="#Straight Arrow Connector 24"/>
        <o:r id="V:Rule4" type="connector" idref="#AutoShape 77"/>
        <o:r id="V:Rule5" type="connector" idref="#Straight Arrow Connector 28"/>
        <o:r id="V:Rule6" type="connector" idref="#AutoShape 77"/>
        <o:r id="V:Rule7" type="connector" idref="#Straight Arrow Connector 10"/>
        <o:r id="V:Rule8" type="connector" idref="#Straight Arrow Connector 20"/>
        <o:r id="V:Rule9" type="connector" idref="#AutoShape 77"/>
      </o:rules>
    </o:shapelayout>
  </w:hdrShapeDefaults>
  <w:footnotePr>
    <w:footnote w:id="0"/>
    <w:footnote w:id="1"/>
  </w:footnotePr>
  <w:endnotePr>
    <w:endnote w:id="0"/>
    <w:endnote w:id="1"/>
  </w:endnotePr>
  <w:compat/>
  <w:rsids>
    <w:rsidRoot w:val="00512EF9"/>
    <w:rsid w:val="0003405A"/>
    <w:rsid w:val="00056B8E"/>
    <w:rsid w:val="000732CF"/>
    <w:rsid w:val="00087761"/>
    <w:rsid w:val="000A5004"/>
    <w:rsid w:val="000C460A"/>
    <w:rsid w:val="000C4E9F"/>
    <w:rsid w:val="000C7CA9"/>
    <w:rsid w:val="000D1099"/>
    <w:rsid w:val="000E1312"/>
    <w:rsid w:val="000E53E8"/>
    <w:rsid w:val="001050E2"/>
    <w:rsid w:val="0010555D"/>
    <w:rsid w:val="00111DFA"/>
    <w:rsid w:val="00124F99"/>
    <w:rsid w:val="0014735A"/>
    <w:rsid w:val="00162D52"/>
    <w:rsid w:val="001726FF"/>
    <w:rsid w:val="001832FD"/>
    <w:rsid w:val="00194785"/>
    <w:rsid w:val="001A42C7"/>
    <w:rsid w:val="001B5A5A"/>
    <w:rsid w:val="001B606D"/>
    <w:rsid w:val="001C2A7C"/>
    <w:rsid w:val="001C33C2"/>
    <w:rsid w:val="001D2547"/>
    <w:rsid w:val="001D43F6"/>
    <w:rsid w:val="001F53C9"/>
    <w:rsid w:val="00207F66"/>
    <w:rsid w:val="002259F9"/>
    <w:rsid w:val="002322C3"/>
    <w:rsid w:val="00234F9A"/>
    <w:rsid w:val="002354DE"/>
    <w:rsid w:val="00245C53"/>
    <w:rsid w:val="00264510"/>
    <w:rsid w:val="00280632"/>
    <w:rsid w:val="002E3A1A"/>
    <w:rsid w:val="0030514D"/>
    <w:rsid w:val="00313885"/>
    <w:rsid w:val="0032044A"/>
    <w:rsid w:val="00343816"/>
    <w:rsid w:val="003466B1"/>
    <w:rsid w:val="00362A1E"/>
    <w:rsid w:val="00364D2A"/>
    <w:rsid w:val="00367DE4"/>
    <w:rsid w:val="003B69E8"/>
    <w:rsid w:val="003C210D"/>
    <w:rsid w:val="003C3454"/>
    <w:rsid w:val="003D5F5A"/>
    <w:rsid w:val="003D6A24"/>
    <w:rsid w:val="003E41CD"/>
    <w:rsid w:val="003F5ED6"/>
    <w:rsid w:val="00415932"/>
    <w:rsid w:val="00423C7F"/>
    <w:rsid w:val="00434A58"/>
    <w:rsid w:val="00450A14"/>
    <w:rsid w:val="0046178D"/>
    <w:rsid w:val="00467B42"/>
    <w:rsid w:val="00474CE7"/>
    <w:rsid w:val="00490E7C"/>
    <w:rsid w:val="004A0E23"/>
    <w:rsid w:val="004B1E7E"/>
    <w:rsid w:val="004C67F1"/>
    <w:rsid w:val="004D3F56"/>
    <w:rsid w:val="004E7D11"/>
    <w:rsid w:val="0050155C"/>
    <w:rsid w:val="00501E39"/>
    <w:rsid w:val="005117BE"/>
    <w:rsid w:val="00511E9A"/>
    <w:rsid w:val="00512EF9"/>
    <w:rsid w:val="00532CE0"/>
    <w:rsid w:val="00540308"/>
    <w:rsid w:val="00551FE3"/>
    <w:rsid w:val="00565AE4"/>
    <w:rsid w:val="0056728C"/>
    <w:rsid w:val="0058647E"/>
    <w:rsid w:val="00592FAC"/>
    <w:rsid w:val="005D38CC"/>
    <w:rsid w:val="005E00BD"/>
    <w:rsid w:val="005E22F2"/>
    <w:rsid w:val="006002DC"/>
    <w:rsid w:val="00604EF4"/>
    <w:rsid w:val="006059BF"/>
    <w:rsid w:val="0062101E"/>
    <w:rsid w:val="00626AA6"/>
    <w:rsid w:val="0064254D"/>
    <w:rsid w:val="00653320"/>
    <w:rsid w:val="0066432C"/>
    <w:rsid w:val="00664FD0"/>
    <w:rsid w:val="006849A3"/>
    <w:rsid w:val="006D3E71"/>
    <w:rsid w:val="006F6536"/>
    <w:rsid w:val="007019FE"/>
    <w:rsid w:val="00702709"/>
    <w:rsid w:val="00706D8A"/>
    <w:rsid w:val="007071B7"/>
    <w:rsid w:val="00710841"/>
    <w:rsid w:val="00722B62"/>
    <w:rsid w:val="00734758"/>
    <w:rsid w:val="00735C6B"/>
    <w:rsid w:val="00746DCD"/>
    <w:rsid w:val="007477BE"/>
    <w:rsid w:val="00785461"/>
    <w:rsid w:val="007A1DEC"/>
    <w:rsid w:val="007A26EA"/>
    <w:rsid w:val="007C2174"/>
    <w:rsid w:val="007D06CA"/>
    <w:rsid w:val="007D2A6D"/>
    <w:rsid w:val="007E279A"/>
    <w:rsid w:val="00807CD7"/>
    <w:rsid w:val="0082767D"/>
    <w:rsid w:val="008451AD"/>
    <w:rsid w:val="00850733"/>
    <w:rsid w:val="00853C92"/>
    <w:rsid w:val="00881BDC"/>
    <w:rsid w:val="00886E77"/>
    <w:rsid w:val="00890191"/>
    <w:rsid w:val="008B1DA1"/>
    <w:rsid w:val="008B2819"/>
    <w:rsid w:val="008C0B6F"/>
    <w:rsid w:val="008C7C48"/>
    <w:rsid w:val="008D3CA9"/>
    <w:rsid w:val="008E0508"/>
    <w:rsid w:val="008F0064"/>
    <w:rsid w:val="009378B7"/>
    <w:rsid w:val="00942CA4"/>
    <w:rsid w:val="00951160"/>
    <w:rsid w:val="0095355C"/>
    <w:rsid w:val="00980C95"/>
    <w:rsid w:val="00981F8A"/>
    <w:rsid w:val="00987952"/>
    <w:rsid w:val="009A4B21"/>
    <w:rsid w:val="009B4EB7"/>
    <w:rsid w:val="009C3D1B"/>
    <w:rsid w:val="00A157FF"/>
    <w:rsid w:val="00A42309"/>
    <w:rsid w:val="00A516E6"/>
    <w:rsid w:val="00AB1E63"/>
    <w:rsid w:val="00B2778C"/>
    <w:rsid w:val="00B3080C"/>
    <w:rsid w:val="00B3667A"/>
    <w:rsid w:val="00B556D6"/>
    <w:rsid w:val="00B90285"/>
    <w:rsid w:val="00BD781D"/>
    <w:rsid w:val="00BD793E"/>
    <w:rsid w:val="00BE1244"/>
    <w:rsid w:val="00C026DC"/>
    <w:rsid w:val="00C44A92"/>
    <w:rsid w:val="00C537E4"/>
    <w:rsid w:val="00C62694"/>
    <w:rsid w:val="00C74732"/>
    <w:rsid w:val="00C82AEE"/>
    <w:rsid w:val="00C904F0"/>
    <w:rsid w:val="00C9230D"/>
    <w:rsid w:val="00C95794"/>
    <w:rsid w:val="00CA05EA"/>
    <w:rsid w:val="00CB5F22"/>
    <w:rsid w:val="00CC0BA3"/>
    <w:rsid w:val="00CC5A5F"/>
    <w:rsid w:val="00CD198D"/>
    <w:rsid w:val="00D33776"/>
    <w:rsid w:val="00D43AE6"/>
    <w:rsid w:val="00D44179"/>
    <w:rsid w:val="00D522FA"/>
    <w:rsid w:val="00D52413"/>
    <w:rsid w:val="00D546AD"/>
    <w:rsid w:val="00D6172E"/>
    <w:rsid w:val="00D653D3"/>
    <w:rsid w:val="00D7530A"/>
    <w:rsid w:val="00D778D9"/>
    <w:rsid w:val="00D92CE5"/>
    <w:rsid w:val="00D93A55"/>
    <w:rsid w:val="00DC6DAD"/>
    <w:rsid w:val="00DD65AD"/>
    <w:rsid w:val="00E12B01"/>
    <w:rsid w:val="00E16EDE"/>
    <w:rsid w:val="00E250FC"/>
    <w:rsid w:val="00E25F36"/>
    <w:rsid w:val="00E3452E"/>
    <w:rsid w:val="00E453CF"/>
    <w:rsid w:val="00E629AB"/>
    <w:rsid w:val="00E71B93"/>
    <w:rsid w:val="00E85E9C"/>
    <w:rsid w:val="00EC4028"/>
    <w:rsid w:val="00EC5189"/>
    <w:rsid w:val="00EF6B46"/>
    <w:rsid w:val="00F212A8"/>
    <w:rsid w:val="00F2586A"/>
    <w:rsid w:val="00F271E3"/>
    <w:rsid w:val="00F35346"/>
    <w:rsid w:val="00F40623"/>
    <w:rsid w:val="00F42944"/>
    <w:rsid w:val="00F50308"/>
    <w:rsid w:val="00F7418E"/>
    <w:rsid w:val="00F80EC7"/>
    <w:rsid w:val="00F95A47"/>
    <w:rsid w:val="00FB1EC4"/>
    <w:rsid w:val="00FC4229"/>
    <w:rsid w:val="00FE02A6"/>
    <w:rsid w:val="00FE2406"/>
    <w:rsid w:val="00FE7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F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12EF9"/>
    <w:pPr>
      <w:overflowPunct/>
      <w:autoSpaceDE/>
      <w:autoSpaceDN/>
      <w:adjustRightInd/>
      <w:spacing w:before="100" w:beforeAutospacing="1" w:after="100" w:afterAutospacing="1"/>
      <w:jc w:val="left"/>
      <w:textAlignment w:val="auto"/>
    </w:pPr>
    <w:rPr>
      <w:szCs w:val="24"/>
    </w:rPr>
  </w:style>
  <w:style w:type="paragraph" w:styleId="BalloonText">
    <w:name w:val="Balloon Text"/>
    <w:basedOn w:val="Normal"/>
    <w:link w:val="BalloonTextChar"/>
    <w:uiPriority w:val="99"/>
    <w:semiHidden/>
    <w:unhideWhenUsed/>
    <w:rsid w:val="00E71B93"/>
    <w:rPr>
      <w:rFonts w:ascii="Tahoma" w:hAnsi="Tahoma" w:cs="Tahoma"/>
      <w:sz w:val="16"/>
      <w:szCs w:val="16"/>
    </w:rPr>
  </w:style>
  <w:style w:type="character" w:customStyle="1" w:styleId="BalloonTextChar">
    <w:name w:val="Balloon Text Char"/>
    <w:basedOn w:val="DefaultParagraphFont"/>
    <w:link w:val="BalloonText"/>
    <w:uiPriority w:val="99"/>
    <w:semiHidden/>
    <w:rsid w:val="00E71B93"/>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710841"/>
    <w:pPr>
      <w:ind w:left="720"/>
      <w:contextualSpacing/>
    </w:pPr>
  </w:style>
  <w:style w:type="character" w:customStyle="1" w:styleId="MapleInput">
    <w:name w:val="Maple Input"/>
    <w:uiPriority w:val="99"/>
    <w:rsid w:val="000D1099"/>
    <w:rPr>
      <w:rFonts w:ascii="Courier New" w:hAnsi="Courier New" w:cs="Courier New"/>
      <w:b/>
      <w:bCs/>
      <w:color w:val="FF0000"/>
      <w:shd w:val="clear" w:color="auto" w:fill="FFFFFF"/>
    </w:rPr>
  </w:style>
  <w:style w:type="paragraph" w:customStyle="1" w:styleId="MaplePlot">
    <w:name w:val="Maple Plot"/>
    <w:uiPriority w:val="99"/>
    <w:rsid w:val="000D1099"/>
    <w:pPr>
      <w:autoSpaceDE w:val="0"/>
      <w:autoSpaceDN w:val="0"/>
      <w:adjustRightInd w:val="0"/>
      <w:spacing w:after="0" w:line="240" w:lineRule="auto"/>
      <w:jc w:val="center"/>
    </w:pPr>
    <w:rPr>
      <w:rFonts w:ascii="Times New Roman" w:hAnsi="Times New Roman" w:cs="Times New Roman"/>
      <w:sz w:val="24"/>
      <w:szCs w:val="24"/>
    </w:rPr>
  </w:style>
  <w:style w:type="character" w:styleId="PlaceholderText">
    <w:name w:val="Placeholder Text"/>
    <w:basedOn w:val="DefaultParagraphFont"/>
    <w:uiPriority w:val="99"/>
    <w:semiHidden/>
    <w:rsid w:val="0095355C"/>
    <w:rPr>
      <w:color w:val="808080"/>
    </w:rPr>
  </w:style>
  <w:style w:type="paragraph" w:styleId="Header">
    <w:name w:val="header"/>
    <w:basedOn w:val="Normal"/>
    <w:link w:val="HeaderChar"/>
    <w:uiPriority w:val="99"/>
    <w:unhideWhenUsed/>
    <w:rsid w:val="007477BE"/>
    <w:pPr>
      <w:tabs>
        <w:tab w:val="center" w:pos="4680"/>
        <w:tab w:val="right" w:pos="9360"/>
      </w:tabs>
    </w:pPr>
  </w:style>
  <w:style w:type="character" w:customStyle="1" w:styleId="HeaderChar">
    <w:name w:val="Header Char"/>
    <w:basedOn w:val="DefaultParagraphFont"/>
    <w:link w:val="Header"/>
    <w:uiPriority w:val="99"/>
    <w:rsid w:val="007477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77BE"/>
    <w:pPr>
      <w:tabs>
        <w:tab w:val="center" w:pos="4680"/>
        <w:tab w:val="right" w:pos="9360"/>
      </w:tabs>
    </w:pPr>
  </w:style>
  <w:style w:type="character" w:customStyle="1" w:styleId="FooterChar">
    <w:name w:val="Footer Char"/>
    <w:basedOn w:val="DefaultParagraphFont"/>
    <w:link w:val="Footer"/>
    <w:uiPriority w:val="99"/>
    <w:rsid w:val="007477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81F8A"/>
    <w:rPr>
      <w:color w:val="0000FF"/>
      <w:u w:val="single"/>
    </w:rPr>
  </w:style>
  <w:style w:type="character" w:styleId="HTMLCite">
    <w:name w:val="HTML Cite"/>
    <w:basedOn w:val="DefaultParagraphFont"/>
    <w:uiPriority w:val="99"/>
    <w:semiHidden/>
    <w:unhideWhenUsed/>
    <w:rsid w:val="00981F8A"/>
    <w:rPr>
      <w:i/>
      <w:iCs/>
    </w:rPr>
  </w:style>
  <w:style w:type="table" w:styleId="TableGrid">
    <w:name w:val="Table Grid"/>
    <w:basedOn w:val="TableNormal"/>
    <w:uiPriority w:val="59"/>
    <w:rsid w:val="00942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E7D11"/>
    <w:pPr>
      <w:widowControl w:val="0"/>
      <w:overflowPunct/>
      <w:spacing w:line="360" w:lineRule="auto"/>
      <w:ind w:firstLine="340"/>
    </w:pPr>
    <w:rPr>
      <w:rFonts w:eastAsia="BatangChe"/>
      <w:lang w:eastAsia="ko-KR"/>
    </w:rPr>
  </w:style>
  <w:style w:type="table" w:customStyle="1" w:styleId="PlainTable2">
    <w:name w:val="Plain Table 2"/>
    <w:basedOn w:val="TableNormal"/>
    <w:uiPriority w:val="42"/>
    <w:rsid w:val="0095116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List Paragraph1 Char"/>
    <w:basedOn w:val="DefaultParagraphFont"/>
    <w:link w:val="ListParagraph"/>
    <w:uiPriority w:val="34"/>
    <w:rsid w:val="00450A14"/>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726FF"/>
    <w:rPr>
      <w:color w:val="800080" w:themeColor="followedHyperlink"/>
      <w:u w:val="single"/>
    </w:rPr>
  </w:style>
  <w:style w:type="paragraph" w:styleId="NoSpacing">
    <w:name w:val="No Spacing"/>
    <w:uiPriority w:val="1"/>
    <w:qFormat/>
    <w:rsid w:val="00124F99"/>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70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7071B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3844051">
      <w:bodyDiv w:val="1"/>
      <w:marLeft w:val="0"/>
      <w:marRight w:val="0"/>
      <w:marTop w:val="0"/>
      <w:marBottom w:val="0"/>
      <w:divBdr>
        <w:top w:val="none" w:sz="0" w:space="0" w:color="auto"/>
        <w:left w:val="none" w:sz="0" w:space="0" w:color="auto"/>
        <w:bottom w:val="none" w:sz="0" w:space="0" w:color="auto"/>
        <w:right w:val="none" w:sz="0" w:space="0" w:color="auto"/>
      </w:divBdr>
    </w:div>
    <w:div w:id="475806035">
      <w:bodyDiv w:val="1"/>
      <w:marLeft w:val="0"/>
      <w:marRight w:val="0"/>
      <w:marTop w:val="0"/>
      <w:marBottom w:val="0"/>
      <w:divBdr>
        <w:top w:val="none" w:sz="0" w:space="0" w:color="auto"/>
        <w:left w:val="none" w:sz="0" w:space="0" w:color="auto"/>
        <w:bottom w:val="none" w:sz="0" w:space="0" w:color="auto"/>
        <w:right w:val="none" w:sz="0" w:space="0" w:color="auto"/>
      </w:divBdr>
    </w:div>
    <w:div w:id="568543376">
      <w:bodyDiv w:val="1"/>
      <w:marLeft w:val="0"/>
      <w:marRight w:val="0"/>
      <w:marTop w:val="0"/>
      <w:marBottom w:val="0"/>
      <w:divBdr>
        <w:top w:val="none" w:sz="0" w:space="0" w:color="auto"/>
        <w:left w:val="none" w:sz="0" w:space="0" w:color="auto"/>
        <w:bottom w:val="none" w:sz="0" w:space="0" w:color="auto"/>
        <w:right w:val="none" w:sz="0" w:space="0" w:color="auto"/>
      </w:divBdr>
      <w:divsChild>
        <w:div w:id="206795034">
          <w:marLeft w:val="0"/>
          <w:marRight w:val="0"/>
          <w:marTop w:val="0"/>
          <w:marBottom w:val="0"/>
          <w:divBdr>
            <w:top w:val="none" w:sz="0" w:space="0" w:color="auto"/>
            <w:left w:val="none" w:sz="0" w:space="0" w:color="auto"/>
            <w:bottom w:val="none" w:sz="0" w:space="0" w:color="auto"/>
            <w:right w:val="none" w:sz="0" w:space="0" w:color="auto"/>
          </w:divBdr>
        </w:div>
      </w:divsChild>
    </w:div>
    <w:div w:id="1345205476">
      <w:bodyDiv w:val="1"/>
      <w:marLeft w:val="0"/>
      <w:marRight w:val="0"/>
      <w:marTop w:val="0"/>
      <w:marBottom w:val="0"/>
      <w:divBdr>
        <w:top w:val="none" w:sz="0" w:space="0" w:color="auto"/>
        <w:left w:val="none" w:sz="0" w:space="0" w:color="auto"/>
        <w:bottom w:val="none" w:sz="0" w:space="0" w:color="auto"/>
        <w:right w:val="none" w:sz="0" w:space="0" w:color="auto"/>
      </w:divBdr>
      <w:divsChild>
        <w:div w:id="143933136">
          <w:marLeft w:val="0"/>
          <w:marRight w:val="0"/>
          <w:marTop w:val="0"/>
          <w:marBottom w:val="0"/>
          <w:divBdr>
            <w:top w:val="none" w:sz="0" w:space="0" w:color="auto"/>
            <w:left w:val="none" w:sz="0" w:space="0" w:color="auto"/>
            <w:bottom w:val="none" w:sz="0" w:space="0" w:color="auto"/>
            <w:right w:val="none" w:sz="0" w:space="0" w:color="auto"/>
          </w:divBdr>
        </w:div>
        <w:div w:id="1495293822">
          <w:marLeft w:val="0"/>
          <w:marRight w:val="0"/>
          <w:marTop w:val="0"/>
          <w:marBottom w:val="0"/>
          <w:divBdr>
            <w:top w:val="none" w:sz="0" w:space="0" w:color="auto"/>
            <w:left w:val="none" w:sz="0" w:space="0" w:color="auto"/>
            <w:bottom w:val="none" w:sz="0" w:space="0" w:color="auto"/>
            <w:right w:val="none" w:sz="0" w:space="0" w:color="auto"/>
          </w:divBdr>
        </w:div>
        <w:div w:id="207272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hyperlink" Target="http://digilib.unimed.ac.id/4313/" TargetMode="External"/><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image" Target="media/image5.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edukasi.kompas.com" TargetMode="Externa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hyperlink" Target="http://edukasi.kompas.com/read/2011/01/31/20092036/Mau.Dibawa.Kemana.Matematika.Kita"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9.bin"/><Relationship Id="rId29" Type="http://schemas.openxmlformats.org/officeDocument/2006/relationships/oleObject" Target="embeddings/oleObject18.bin"/><Relationship Id="rId41" Type="http://schemas.openxmlformats.org/officeDocument/2006/relationships/hyperlink" Target="https://doi.org/10.15294/ujm.v6i2.118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hyperlink" Target="http://eprints.ums.ac.id/54482/13/NASKAH%20PUBLIKASI.pdf"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image" Target="media/image6.jpeg"/><Relationship Id="rId4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mahesainstitute.web.id/ojs2/index.php/jdm" TargetMode="External"/><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5490</Words>
  <Characters>31294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GC</cp:lastModifiedBy>
  <cp:revision>2</cp:revision>
  <dcterms:created xsi:type="dcterms:W3CDTF">2020-08-22T09:56:00Z</dcterms:created>
  <dcterms:modified xsi:type="dcterms:W3CDTF">2020-08-22T09:56:00Z</dcterms:modified>
</cp:coreProperties>
</file>