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3FB" w:rsidRPr="008A06C9" w:rsidRDefault="006103FB" w:rsidP="008A06C9">
      <w:pPr>
        <w:spacing w:after="0" w:line="360" w:lineRule="auto"/>
        <w:jc w:val="center"/>
        <w:rPr>
          <w:rFonts w:asciiTheme="majorHAnsi" w:hAnsiTheme="majorHAnsi" w:cs="Times New Roman"/>
          <w:b/>
          <w:sz w:val="24"/>
          <w:szCs w:val="24"/>
        </w:rPr>
      </w:pPr>
      <w:r w:rsidRPr="008A06C9">
        <w:rPr>
          <w:rFonts w:asciiTheme="majorHAnsi" w:hAnsiTheme="majorHAnsi" w:cs="Times New Roman"/>
          <w:b/>
          <w:sz w:val="24"/>
          <w:szCs w:val="24"/>
        </w:rPr>
        <w:t xml:space="preserve">TINDAK PIDANA </w:t>
      </w:r>
      <w:r w:rsidR="005B4EFD" w:rsidRPr="008A06C9">
        <w:rPr>
          <w:rFonts w:asciiTheme="majorHAnsi" w:hAnsiTheme="majorHAnsi" w:cs="Times New Roman"/>
          <w:b/>
          <w:sz w:val="24"/>
          <w:szCs w:val="24"/>
          <w:lang w:val="id-ID"/>
        </w:rPr>
        <w:t xml:space="preserve">PEREDARAN </w:t>
      </w:r>
      <w:r w:rsidRPr="008A06C9">
        <w:rPr>
          <w:rFonts w:asciiTheme="majorHAnsi" w:hAnsiTheme="majorHAnsi" w:cs="Times New Roman"/>
          <w:b/>
          <w:sz w:val="24"/>
          <w:szCs w:val="24"/>
        </w:rPr>
        <w:t xml:space="preserve">PEMALSUAN </w:t>
      </w:r>
      <w:proofErr w:type="gramStart"/>
      <w:r w:rsidRPr="008A06C9">
        <w:rPr>
          <w:rFonts w:asciiTheme="majorHAnsi" w:hAnsiTheme="majorHAnsi" w:cs="Times New Roman"/>
          <w:b/>
          <w:sz w:val="24"/>
          <w:szCs w:val="24"/>
        </w:rPr>
        <w:t>OBAT</w:t>
      </w:r>
      <w:r w:rsidR="00745D29" w:rsidRPr="008A06C9">
        <w:rPr>
          <w:rFonts w:asciiTheme="majorHAnsi" w:hAnsiTheme="majorHAnsi" w:cs="Times New Roman"/>
          <w:b/>
          <w:sz w:val="24"/>
          <w:szCs w:val="24"/>
          <w:lang w:val="id-ID"/>
        </w:rPr>
        <w:t xml:space="preserve"> </w:t>
      </w:r>
      <w:r w:rsidRPr="008A06C9">
        <w:rPr>
          <w:rFonts w:asciiTheme="majorHAnsi" w:hAnsiTheme="majorHAnsi" w:cs="Times New Roman"/>
          <w:b/>
          <w:sz w:val="24"/>
          <w:szCs w:val="24"/>
        </w:rPr>
        <w:t xml:space="preserve"> BERDASARKAN</w:t>
      </w:r>
      <w:proofErr w:type="gramEnd"/>
    </w:p>
    <w:p w:rsidR="006103FB" w:rsidRPr="008A06C9" w:rsidRDefault="006103FB" w:rsidP="008A06C9">
      <w:pPr>
        <w:spacing w:after="0" w:line="360" w:lineRule="auto"/>
        <w:jc w:val="center"/>
        <w:rPr>
          <w:rFonts w:asciiTheme="majorHAnsi" w:hAnsiTheme="majorHAnsi" w:cs="Times New Roman"/>
          <w:b/>
          <w:sz w:val="24"/>
          <w:szCs w:val="24"/>
        </w:rPr>
      </w:pPr>
      <w:r w:rsidRPr="008A06C9">
        <w:rPr>
          <w:rFonts w:asciiTheme="majorHAnsi" w:hAnsiTheme="majorHAnsi" w:cs="Times New Roman"/>
          <w:b/>
          <w:sz w:val="24"/>
          <w:szCs w:val="24"/>
        </w:rPr>
        <w:t xml:space="preserve">UNDANG-UNDANG </w:t>
      </w:r>
      <w:proofErr w:type="gramStart"/>
      <w:r w:rsidRPr="008A06C9">
        <w:rPr>
          <w:rFonts w:asciiTheme="majorHAnsi" w:hAnsiTheme="majorHAnsi" w:cs="Times New Roman"/>
          <w:b/>
          <w:sz w:val="24"/>
          <w:szCs w:val="24"/>
        </w:rPr>
        <w:t>NOMOR  36</w:t>
      </w:r>
      <w:proofErr w:type="gramEnd"/>
      <w:r w:rsidRPr="008A06C9">
        <w:rPr>
          <w:rFonts w:asciiTheme="majorHAnsi" w:hAnsiTheme="majorHAnsi" w:cs="Times New Roman"/>
          <w:b/>
          <w:sz w:val="24"/>
          <w:szCs w:val="24"/>
        </w:rPr>
        <w:t xml:space="preserve"> TAHUN 2009</w:t>
      </w:r>
    </w:p>
    <w:p w:rsidR="006103FB" w:rsidRPr="008A06C9" w:rsidRDefault="006103FB" w:rsidP="008A06C9">
      <w:pPr>
        <w:spacing w:after="0" w:line="360" w:lineRule="auto"/>
        <w:jc w:val="center"/>
        <w:rPr>
          <w:rFonts w:asciiTheme="majorHAnsi" w:hAnsiTheme="majorHAnsi" w:cs="Times New Roman"/>
          <w:b/>
          <w:sz w:val="24"/>
          <w:szCs w:val="24"/>
        </w:rPr>
      </w:pPr>
      <w:r w:rsidRPr="008A06C9">
        <w:rPr>
          <w:rFonts w:asciiTheme="majorHAnsi" w:hAnsiTheme="majorHAnsi" w:cs="Times New Roman"/>
          <w:b/>
          <w:sz w:val="24"/>
          <w:szCs w:val="24"/>
        </w:rPr>
        <w:t>TENTANG KESEHATAN</w:t>
      </w:r>
    </w:p>
    <w:p w:rsidR="006103FB" w:rsidRPr="008A06C9" w:rsidRDefault="006103FB" w:rsidP="008A06C9">
      <w:pPr>
        <w:spacing w:after="0" w:line="360" w:lineRule="auto"/>
        <w:jc w:val="center"/>
        <w:rPr>
          <w:rFonts w:asciiTheme="majorHAnsi" w:hAnsiTheme="majorHAnsi" w:cs="Times New Roman"/>
          <w:sz w:val="24"/>
          <w:szCs w:val="24"/>
        </w:rPr>
      </w:pPr>
    </w:p>
    <w:p w:rsidR="008A06C9" w:rsidRPr="00E053B7" w:rsidRDefault="008A06C9" w:rsidP="008A06C9">
      <w:pPr>
        <w:spacing w:after="0" w:line="240" w:lineRule="auto"/>
        <w:jc w:val="center"/>
        <w:rPr>
          <w:rFonts w:cstheme="minorHAnsi"/>
          <w:b/>
          <w:color w:val="000000" w:themeColor="text1"/>
          <w:sz w:val="24"/>
          <w:szCs w:val="24"/>
          <w:vertAlign w:val="superscript"/>
          <w:lang w:val="id-ID"/>
        </w:rPr>
      </w:pPr>
      <w:r w:rsidRPr="00E053B7">
        <w:rPr>
          <w:rFonts w:cstheme="minorHAnsi"/>
          <w:b/>
          <w:color w:val="000000" w:themeColor="text1"/>
          <w:sz w:val="24"/>
          <w:szCs w:val="24"/>
          <w:lang w:val="id-ID"/>
        </w:rPr>
        <w:t>Sonya Batubara</w:t>
      </w:r>
      <w:r w:rsidRPr="00E053B7">
        <w:rPr>
          <w:rFonts w:cstheme="minorHAnsi"/>
          <w:b/>
          <w:color w:val="000000" w:themeColor="text1"/>
          <w:sz w:val="24"/>
          <w:szCs w:val="24"/>
          <w:vertAlign w:val="superscript"/>
          <w:lang w:val="id-ID"/>
        </w:rPr>
        <w:t>1</w:t>
      </w:r>
      <w:r w:rsidRPr="00E053B7">
        <w:rPr>
          <w:rFonts w:cstheme="minorHAnsi"/>
          <w:b/>
          <w:color w:val="000000" w:themeColor="text1"/>
          <w:sz w:val="24"/>
          <w:szCs w:val="24"/>
          <w:lang w:val="id-ID"/>
        </w:rPr>
        <w:t>, Sabrina Siahaan</w:t>
      </w:r>
      <w:r w:rsidRPr="00E053B7">
        <w:rPr>
          <w:rFonts w:cstheme="minorHAnsi"/>
          <w:b/>
          <w:color w:val="000000" w:themeColor="text1"/>
          <w:sz w:val="24"/>
          <w:szCs w:val="24"/>
          <w:vertAlign w:val="superscript"/>
          <w:lang w:val="id-ID"/>
        </w:rPr>
        <w:t>2</w:t>
      </w:r>
      <w:r w:rsidRPr="00E053B7">
        <w:rPr>
          <w:rFonts w:cstheme="minorHAnsi"/>
          <w:b/>
          <w:color w:val="000000" w:themeColor="text1"/>
          <w:sz w:val="24"/>
          <w:szCs w:val="24"/>
          <w:lang w:val="id-ID"/>
        </w:rPr>
        <w:t>, Noel Panggabean</w:t>
      </w:r>
      <w:r w:rsidRPr="00E053B7">
        <w:rPr>
          <w:rFonts w:cstheme="minorHAnsi"/>
          <w:b/>
          <w:color w:val="000000" w:themeColor="text1"/>
          <w:sz w:val="24"/>
          <w:szCs w:val="24"/>
          <w:vertAlign w:val="superscript"/>
          <w:lang w:val="id-ID"/>
        </w:rPr>
        <w:t>3</w:t>
      </w:r>
      <w:r w:rsidRPr="00E053B7">
        <w:rPr>
          <w:rFonts w:cstheme="minorHAnsi"/>
          <w:b/>
          <w:color w:val="000000" w:themeColor="text1"/>
          <w:sz w:val="24"/>
          <w:szCs w:val="24"/>
          <w:lang w:val="id-ID"/>
        </w:rPr>
        <w:t>, Aditya Sinulingga</w:t>
      </w:r>
      <w:r w:rsidRPr="00E053B7">
        <w:rPr>
          <w:rFonts w:cstheme="minorHAnsi"/>
          <w:b/>
          <w:color w:val="000000" w:themeColor="text1"/>
          <w:sz w:val="24"/>
          <w:szCs w:val="24"/>
          <w:vertAlign w:val="superscript"/>
          <w:lang w:val="id-ID"/>
        </w:rPr>
        <w:t>4</w:t>
      </w:r>
      <w:r w:rsidRPr="00E053B7">
        <w:rPr>
          <w:rFonts w:cstheme="minorHAnsi"/>
          <w:b/>
          <w:color w:val="000000" w:themeColor="text1"/>
          <w:sz w:val="24"/>
          <w:szCs w:val="24"/>
          <w:lang w:val="id-ID"/>
        </w:rPr>
        <w:t>,Christianli Gea</w:t>
      </w:r>
      <w:r w:rsidRPr="00E053B7">
        <w:rPr>
          <w:rFonts w:cstheme="minorHAnsi"/>
          <w:b/>
          <w:color w:val="000000" w:themeColor="text1"/>
          <w:sz w:val="24"/>
          <w:szCs w:val="24"/>
          <w:vertAlign w:val="superscript"/>
          <w:lang w:val="id-ID"/>
        </w:rPr>
        <w:t>5</w:t>
      </w:r>
    </w:p>
    <w:p w:rsidR="008A06C9" w:rsidRPr="00E053B7" w:rsidRDefault="008A06C9" w:rsidP="008A06C9">
      <w:pPr>
        <w:spacing w:after="0" w:line="240" w:lineRule="auto"/>
        <w:jc w:val="center"/>
        <w:rPr>
          <w:rFonts w:asciiTheme="majorHAnsi" w:hAnsiTheme="majorHAnsi" w:cstheme="minorHAnsi"/>
          <w:color w:val="000000" w:themeColor="text1"/>
          <w:sz w:val="24"/>
          <w:szCs w:val="24"/>
          <w:lang w:val="id-ID"/>
        </w:rPr>
      </w:pPr>
      <w:r w:rsidRPr="00E053B7">
        <w:rPr>
          <w:rFonts w:asciiTheme="majorHAnsi" w:hAnsiTheme="majorHAnsi" w:cstheme="minorHAnsi"/>
          <w:color w:val="000000" w:themeColor="text1"/>
          <w:sz w:val="24"/>
          <w:szCs w:val="24"/>
          <w:vertAlign w:val="superscript"/>
          <w:lang w:val="id-ID"/>
        </w:rPr>
        <w:t>1</w:t>
      </w:r>
      <w:r w:rsidRPr="00E053B7">
        <w:rPr>
          <w:rFonts w:asciiTheme="majorHAnsi" w:hAnsiTheme="majorHAnsi" w:cstheme="minorHAnsi"/>
          <w:color w:val="000000" w:themeColor="text1"/>
          <w:sz w:val="24"/>
          <w:szCs w:val="24"/>
          <w:lang w:val="id-ID"/>
        </w:rPr>
        <w:t>Fakultas Hukum Universitas Prima Indonesia</w:t>
      </w:r>
    </w:p>
    <w:p w:rsidR="008A06C9" w:rsidRPr="00E053B7" w:rsidRDefault="008A06C9" w:rsidP="008A06C9">
      <w:pPr>
        <w:spacing w:after="0" w:line="240" w:lineRule="auto"/>
        <w:jc w:val="center"/>
        <w:rPr>
          <w:rStyle w:val="Hyperlink"/>
          <w:rFonts w:asciiTheme="majorHAnsi" w:hAnsiTheme="majorHAnsi" w:cstheme="minorHAnsi"/>
          <w:sz w:val="24"/>
          <w:szCs w:val="24"/>
          <w:lang w:val="id-ID"/>
        </w:rPr>
      </w:pPr>
      <w:r w:rsidRPr="00E053B7">
        <w:rPr>
          <w:rFonts w:asciiTheme="majorHAnsi" w:hAnsiTheme="majorHAnsi" w:cstheme="minorHAnsi"/>
          <w:color w:val="000000" w:themeColor="text1"/>
          <w:sz w:val="24"/>
          <w:szCs w:val="24"/>
          <w:lang w:val="id-ID"/>
        </w:rPr>
        <w:t xml:space="preserve">Email : </w:t>
      </w:r>
      <w:hyperlink r:id="rId9" w:history="1">
        <w:r w:rsidRPr="00E053B7">
          <w:rPr>
            <w:rStyle w:val="Hyperlink"/>
            <w:rFonts w:asciiTheme="majorHAnsi" w:hAnsiTheme="majorHAnsi" w:cstheme="minorHAnsi"/>
            <w:sz w:val="24"/>
            <w:szCs w:val="24"/>
            <w:lang w:val="id-ID"/>
          </w:rPr>
          <w:t>sonyaairinibatubara@unprimdn.ac.id</w:t>
        </w:r>
      </w:hyperlink>
    </w:p>
    <w:p w:rsidR="008A06C9" w:rsidRPr="00E053B7" w:rsidRDefault="008A06C9" w:rsidP="008A06C9">
      <w:pPr>
        <w:spacing w:after="0" w:line="240" w:lineRule="auto"/>
        <w:jc w:val="center"/>
        <w:rPr>
          <w:rFonts w:asciiTheme="majorHAnsi" w:hAnsiTheme="majorHAnsi" w:cstheme="minorHAnsi"/>
          <w:color w:val="000000" w:themeColor="text1"/>
          <w:sz w:val="24"/>
          <w:szCs w:val="24"/>
          <w:lang w:val="id-ID"/>
        </w:rPr>
      </w:pPr>
      <w:r w:rsidRPr="00E053B7">
        <w:rPr>
          <w:rFonts w:asciiTheme="majorHAnsi" w:hAnsiTheme="majorHAnsi" w:cstheme="minorHAnsi"/>
          <w:color w:val="000000" w:themeColor="text1"/>
          <w:sz w:val="24"/>
          <w:szCs w:val="24"/>
          <w:vertAlign w:val="superscript"/>
          <w:lang w:val="id-ID"/>
        </w:rPr>
        <w:t>2</w:t>
      </w:r>
      <w:r w:rsidRPr="00E053B7">
        <w:rPr>
          <w:rFonts w:asciiTheme="majorHAnsi" w:hAnsiTheme="majorHAnsi" w:cstheme="minorHAnsi"/>
          <w:color w:val="000000" w:themeColor="text1"/>
          <w:sz w:val="24"/>
          <w:szCs w:val="24"/>
          <w:lang w:val="id-ID"/>
        </w:rPr>
        <w:t>Fakultas Hukum Universitas Prima Indonesia</w:t>
      </w:r>
    </w:p>
    <w:p w:rsidR="008A06C9" w:rsidRPr="00E053B7" w:rsidRDefault="008A06C9" w:rsidP="008A06C9">
      <w:pPr>
        <w:spacing w:after="0" w:line="240" w:lineRule="auto"/>
        <w:jc w:val="center"/>
        <w:rPr>
          <w:rFonts w:asciiTheme="majorHAnsi" w:hAnsiTheme="majorHAnsi" w:cstheme="minorHAnsi"/>
          <w:color w:val="000000" w:themeColor="text1"/>
          <w:sz w:val="24"/>
          <w:szCs w:val="24"/>
          <w:lang w:val="id-ID"/>
        </w:rPr>
      </w:pPr>
      <w:r w:rsidRPr="00E053B7">
        <w:rPr>
          <w:rFonts w:asciiTheme="majorHAnsi" w:hAnsiTheme="majorHAnsi" w:cstheme="minorHAnsi"/>
          <w:color w:val="000000" w:themeColor="text1"/>
          <w:sz w:val="24"/>
          <w:szCs w:val="24"/>
          <w:lang w:val="id-ID"/>
        </w:rPr>
        <w:t xml:space="preserve">Email : </w:t>
      </w:r>
      <w:hyperlink r:id="rId10" w:history="1">
        <w:r w:rsidRPr="00E053B7">
          <w:rPr>
            <w:rStyle w:val="Hyperlink"/>
            <w:rFonts w:asciiTheme="majorHAnsi" w:hAnsiTheme="majorHAnsi" w:cstheme="minorHAnsi"/>
            <w:sz w:val="24"/>
            <w:szCs w:val="24"/>
            <w:lang w:val="id-ID"/>
          </w:rPr>
          <w:t>sabrinasiahaan94@gmail.com</w:t>
        </w:r>
      </w:hyperlink>
    </w:p>
    <w:p w:rsidR="008A06C9" w:rsidRPr="00E053B7" w:rsidRDefault="008A06C9" w:rsidP="008A06C9">
      <w:pPr>
        <w:spacing w:after="0" w:line="240" w:lineRule="auto"/>
        <w:jc w:val="center"/>
        <w:rPr>
          <w:rFonts w:asciiTheme="majorHAnsi" w:hAnsiTheme="majorHAnsi" w:cstheme="minorHAnsi"/>
          <w:color w:val="000000" w:themeColor="text1"/>
          <w:sz w:val="24"/>
          <w:szCs w:val="24"/>
          <w:lang w:val="id-ID"/>
        </w:rPr>
      </w:pPr>
      <w:r w:rsidRPr="00E053B7">
        <w:rPr>
          <w:rFonts w:asciiTheme="majorHAnsi" w:hAnsiTheme="majorHAnsi" w:cstheme="minorHAnsi"/>
          <w:color w:val="000000" w:themeColor="text1"/>
          <w:sz w:val="24"/>
          <w:szCs w:val="24"/>
          <w:vertAlign w:val="superscript"/>
          <w:lang w:val="id-ID"/>
        </w:rPr>
        <w:t>3</w:t>
      </w:r>
      <w:r w:rsidRPr="00E053B7">
        <w:rPr>
          <w:rFonts w:asciiTheme="majorHAnsi" w:hAnsiTheme="majorHAnsi" w:cstheme="minorHAnsi"/>
          <w:color w:val="000000" w:themeColor="text1"/>
          <w:sz w:val="24"/>
          <w:szCs w:val="24"/>
          <w:lang w:val="id-ID"/>
        </w:rPr>
        <w:t>Fakultas Hukum Universitas Prima Indonesia</w:t>
      </w:r>
    </w:p>
    <w:p w:rsidR="008A06C9" w:rsidRPr="00E053B7" w:rsidRDefault="008A06C9" w:rsidP="008A06C9">
      <w:pPr>
        <w:spacing w:after="0" w:line="240" w:lineRule="auto"/>
        <w:jc w:val="center"/>
        <w:rPr>
          <w:rFonts w:asciiTheme="majorHAnsi" w:hAnsiTheme="majorHAnsi" w:cstheme="minorHAnsi"/>
          <w:color w:val="000000" w:themeColor="text1"/>
          <w:sz w:val="24"/>
          <w:szCs w:val="24"/>
          <w:lang w:val="id-ID"/>
        </w:rPr>
      </w:pPr>
      <w:r w:rsidRPr="00E053B7">
        <w:rPr>
          <w:rFonts w:asciiTheme="majorHAnsi" w:hAnsiTheme="majorHAnsi" w:cstheme="minorHAnsi"/>
          <w:color w:val="000000" w:themeColor="text1"/>
          <w:sz w:val="24"/>
          <w:szCs w:val="24"/>
          <w:vertAlign w:val="superscript"/>
          <w:lang w:val="id-ID"/>
        </w:rPr>
        <w:t>4</w:t>
      </w:r>
      <w:r w:rsidRPr="00E053B7">
        <w:rPr>
          <w:rFonts w:asciiTheme="majorHAnsi" w:hAnsiTheme="majorHAnsi" w:cstheme="minorHAnsi"/>
          <w:color w:val="000000" w:themeColor="text1"/>
          <w:sz w:val="24"/>
          <w:szCs w:val="24"/>
          <w:lang w:val="id-ID"/>
        </w:rPr>
        <w:t>Fakultas Hukum Universitas Prima Indonesia</w:t>
      </w:r>
    </w:p>
    <w:p w:rsidR="006103FB" w:rsidRPr="00E053B7" w:rsidRDefault="006103FB" w:rsidP="008A06C9">
      <w:pPr>
        <w:spacing w:after="0" w:line="360" w:lineRule="auto"/>
        <w:rPr>
          <w:rFonts w:asciiTheme="majorHAnsi" w:hAnsiTheme="majorHAnsi"/>
          <w:b/>
          <w:sz w:val="28"/>
          <w:szCs w:val="24"/>
          <w:lang w:val="id-ID"/>
        </w:rPr>
      </w:pPr>
    </w:p>
    <w:p w:rsidR="006103FB" w:rsidRPr="00E053B7" w:rsidRDefault="006103FB" w:rsidP="00E053B7">
      <w:pPr>
        <w:spacing w:after="0" w:line="240" w:lineRule="auto"/>
        <w:jc w:val="center"/>
        <w:rPr>
          <w:rFonts w:asciiTheme="majorHAnsi" w:hAnsiTheme="majorHAnsi"/>
          <w:b/>
          <w:sz w:val="20"/>
          <w:szCs w:val="20"/>
          <w:u w:val="single"/>
        </w:rPr>
      </w:pPr>
      <w:r w:rsidRPr="00E053B7">
        <w:rPr>
          <w:rFonts w:asciiTheme="majorHAnsi" w:hAnsiTheme="majorHAnsi"/>
          <w:b/>
          <w:sz w:val="20"/>
          <w:szCs w:val="20"/>
          <w:u w:val="single"/>
        </w:rPr>
        <w:t>Abstrak</w:t>
      </w:r>
    </w:p>
    <w:p w:rsidR="006103FB" w:rsidRPr="00E053B7" w:rsidRDefault="00A54892" w:rsidP="00E053B7">
      <w:pPr>
        <w:spacing w:after="0" w:line="240" w:lineRule="auto"/>
        <w:jc w:val="both"/>
        <w:rPr>
          <w:rFonts w:asciiTheme="majorHAnsi" w:hAnsiTheme="majorHAnsi" w:cs="Times New Roman"/>
          <w:sz w:val="20"/>
          <w:szCs w:val="20"/>
          <w:lang w:val="id-ID"/>
        </w:rPr>
      </w:pPr>
      <w:proofErr w:type="gramStart"/>
      <w:r w:rsidRPr="00E053B7">
        <w:rPr>
          <w:rFonts w:asciiTheme="majorHAnsi" w:hAnsiTheme="majorHAnsi" w:cs="Times New Roman"/>
          <w:sz w:val="20"/>
          <w:szCs w:val="20"/>
        </w:rPr>
        <w:t>Upaya peningkatan kualitas hidup manusia di bidang kesehatan, merupakan suatu usaha y</w:t>
      </w:r>
      <w:r w:rsidR="001823D2" w:rsidRPr="00E053B7">
        <w:rPr>
          <w:rFonts w:asciiTheme="majorHAnsi" w:hAnsiTheme="majorHAnsi" w:cs="Times New Roman"/>
          <w:sz w:val="20"/>
          <w:szCs w:val="20"/>
        </w:rPr>
        <w:t>ang sangat luas dan menyeluruh.</w:t>
      </w:r>
      <w:proofErr w:type="gramEnd"/>
      <w:r w:rsidR="001823D2" w:rsidRPr="00E053B7">
        <w:rPr>
          <w:rFonts w:asciiTheme="majorHAnsi" w:hAnsiTheme="majorHAnsi" w:cs="Times New Roman"/>
          <w:sz w:val="20"/>
          <w:szCs w:val="20"/>
        </w:rPr>
        <w:t xml:space="preserve"> </w:t>
      </w:r>
      <w:proofErr w:type="gramStart"/>
      <w:r w:rsidRPr="00E053B7">
        <w:rPr>
          <w:rFonts w:asciiTheme="majorHAnsi" w:hAnsiTheme="majorHAnsi" w:cs="Times New Roman"/>
          <w:sz w:val="20"/>
          <w:szCs w:val="20"/>
        </w:rPr>
        <w:t>Salah satu tindak pidana dalam hukum kesehatan yang sering terjadi pada saat ini adalah kejahatan dibidang farmasi.</w:t>
      </w:r>
      <w:proofErr w:type="gramEnd"/>
      <w:r w:rsidRPr="00E053B7">
        <w:rPr>
          <w:rFonts w:asciiTheme="majorHAnsi" w:hAnsiTheme="majorHAnsi" w:cs="Times New Roman"/>
          <w:sz w:val="20"/>
          <w:szCs w:val="20"/>
        </w:rPr>
        <w:t xml:space="preserve"> </w:t>
      </w:r>
      <w:proofErr w:type="gramStart"/>
      <w:r w:rsidRPr="00E053B7">
        <w:rPr>
          <w:rFonts w:asciiTheme="majorHAnsi" w:hAnsiTheme="majorHAnsi" w:cs="Times New Roman"/>
          <w:sz w:val="20"/>
          <w:szCs w:val="20"/>
        </w:rPr>
        <w:t>Farmasi adalah suatu profesi yang berhubungan dengan seni dan ilmu dalam penyediaan bahan sumber alam dan bahan sintetis yang cocok dan menyenangkan untuk didistribusikan dan digunakan dalam pengobatan dan pencegahan suatu penyakit</w:t>
      </w:r>
      <w:r w:rsidR="008A06C9" w:rsidRPr="00E053B7">
        <w:rPr>
          <w:rFonts w:asciiTheme="majorHAnsi" w:hAnsiTheme="majorHAnsi" w:cs="Times New Roman"/>
          <w:sz w:val="20"/>
          <w:szCs w:val="20"/>
        </w:rPr>
        <w:t>.</w:t>
      </w:r>
      <w:proofErr w:type="gramEnd"/>
      <w:r w:rsidR="008A06C9" w:rsidRPr="00E053B7">
        <w:rPr>
          <w:rFonts w:asciiTheme="majorHAnsi" w:hAnsiTheme="majorHAnsi" w:cs="Times New Roman"/>
          <w:sz w:val="20"/>
          <w:szCs w:val="20"/>
          <w:lang w:val="id-ID"/>
        </w:rPr>
        <w:t xml:space="preserve"> </w:t>
      </w:r>
      <w:r w:rsidRPr="00E053B7">
        <w:rPr>
          <w:rFonts w:asciiTheme="majorHAnsi" w:hAnsiTheme="majorHAnsi" w:cs="Times New Roman"/>
          <w:sz w:val="20"/>
          <w:szCs w:val="20"/>
          <w:lang w:val="id-ID"/>
        </w:rPr>
        <w:t>Jenis penelitian yang d</w:t>
      </w:r>
      <w:r w:rsidR="008A06C9" w:rsidRPr="00E053B7">
        <w:rPr>
          <w:rFonts w:asciiTheme="majorHAnsi" w:hAnsiTheme="majorHAnsi" w:cs="Times New Roman"/>
          <w:sz w:val="20"/>
          <w:szCs w:val="20"/>
          <w:lang w:val="id-ID"/>
        </w:rPr>
        <w:t>ilakukan dalam penulisan</w:t>
      </w:r>
      <w:r w:rsidRPr="00E053B7">
        <w:rPr>
          <w:rFonts w:asciiTheme="majorHAnsi" w:hAnsiTheme="majorHAnsi" w:cs="Times New Roman"/>
          <w:sz w:val="20"/>
          <w:szCs w:val="20"/>
          <w:lang w:val="id-ID"/>
        </w:rPr>
        <w:t xml:space="preserve"> ini adalah menggunakan penelitian yuridis normatif. Data yang digunakan dalam penelitian ini adalah data sekunder</w:t>
      </w:r>
      <w:r w:rsidR="008A06C9" w:rsidRPr="00E053B7">
        <w:rPr>
          <w:rFonts w:asciiTheme="majorHAnsi" w:hAnsiTheme="majorHAnsi" w:cs="Times New Roman"/>
          <w:sz w:val="20"/>
          <w:szCs w:val="20"/>
          <w:lang w:val="id-ID"/>
        </w:rPr>
        <w:t xml:space="preserve">. </w:t>
      </w:r>
      <w:proofErr w:type="gramStart"/>
      <w:r w:rsidR="001823D2" w:rsidRPr="00E053B7">
        <w:rPr>
          <w:rFonts w:asciiTheme="majorHAnsi" w:hAnsiTheme="majorHAnsi" w:cs="Times New Roman"/>
          <w:sz w:val="20"/>
          <w:szCs w:val="20"/>
        </w:rPr>
        <w:t>S</w:t>
      </w:r>
      <w:r w:rsidRPr="00E053B7">
        <w:rPr>
          <w:rFonts w:asciiTheme="majorHAnsi" w:hAnsiTheme="majorHAnsi" w:cs="Times New Roman"/>
          <w:sz w:val="20"/>
          <w:szCs w:val="20"/>
        </w:rPr>
        <w:t>ifat penelitiannya adalah penelitia</w:t>
      </w:r>
      <w:r w:rsidR="008A06C9" w:rsidRPr="00E053B7">
        <w:rPr>
          <w:rFonts w:asciiTheme="majorHAnsi" w:hAnsiTheme="majorHAnsi" w:cs="Times New Roman"/>
          <w:sz w:val="20"/>
          <w:szCs w:val="20"/>
        </w:rPr>
        <w:t>n hukum normatif.</w:t>
      </w:r>
      <w:proofErr w:type="gramEnd"/>
      <w:r w:rsidR="008A06C9" w:rsidRPr="00E053B7">
        <w:rPr>
          <w:rFonts w:asciiTheme="majorHAnsi" w:hAnsiTheme="majorHAnsi" w:cs="Times New Roman"/>
          <w:sz w:val="20"/>
          <w:szCs w:val="20"/>
        </w:rPr>
        <w:t xml:space="preserve"> </w:t>
      </w:r>
      <w:r w:rsidR="008A06C9" w:rsidRPr="00E053B7">
        <w:rPr>
          <w:rFonts w:asciiTheme="majorHAnsi" w:hAnsiTheme="majorHAnsi" w:cs="Times New Roman"/>
          <w:sz w:val="20"/>
          <w:szCs w:val="20"/>
          <w:lang w:val="id-ID"/>
        </w:rPr>
        <w:t>P</w:t>
      </w:r>
      <w:r w:rsidRPr="00E053B7">
        <w:rPr>
          <w:rFonts w:asciiTheme="majorHAnsi" w:hAnsiTheme="majorHAnsi" w:cs="Times New Roman"/>
          <w:sz w:val="20"/>
          <w:szCs w:val="20"/>
        </w:rPr>
        <w:t xml:space="preserve">engaturan mengenai tindak pidana pemalsuan obat di Indonesia </w:t>
      </w:r>
      <w:r w:rsidR="008A06C9" w:rsidRPr="00E053B7">
        <w:rPr>
          <w:rFonts w:asciiTheme="majorHAnsi" w:hAnsiTheme="majorHAnsi" w:cs="Times New Roman"/>
          <w:sz w:val="20"/>
          <w:szCs w:val="20"/>
          <w:lang w:val="id-ID"/>
        </w:rPr>
        <w:t xml:space="preserve">terdapat dalam </w:t>
      </w:r>
      <w:r w:rsidRPr="00E053B7">
        <w:rPr>
          <w:rFonts w:asciiTheme="majorHAnsi" w:hAnsiTheme="majorHAnsi" w:cs="Times New Roman"/>
          <w:sz w:val="20"/>
          <w:szCs w:val="20"/>
        </w:rPr>
        <w:t>KUHP Pasal 386 Ayat (1) di larangan untuk menjual, menawarkan atau menyerahkan obat-ob</w:t>
      </w:r>
      <w:r w:rsidR="008A06C9" w:rsidRPr="00E053B7">
        <w:rPr>
          <w:rFonts w:asciiTheme="majorHAnsi" w:hAnsiTheme="majorHAnsi" w:cs="Times New Roman"/>
          <w:sz w:val="20"/>
          <w:szCs w:val="20"/>
        </w:rPr>
        <w:t xml:space="preserve">atan yang diketahui bahwa itu </w:t>
      </w:r>
      <w:r w:rsidRPr="00E053B7">
        <w:rPr>
          <w:rFonts w:asciiTheme="majorHAnsi" w:hAnsiTheme="majorHAnsi" w:cs="Times New Roman"/>
          <w:sz w:val="20"/>
          <w:szCs w:val="20"/>
        </w:rPr>
        <w:t>palsu, dengan ancaman pidana penjara maksimal 4 (empat) tahun. Undang-Undang Nomor 36 Tahun 2009 Tentang Kesehatan yaitu Pasal 196, Pasal 197, Pasal 198, pasal 199, Pasal 201. U</w:t>
      </w:r>
      <w:r w:rsidR="008A06C9" w:rsidRPr="00E053B7">
        <w:rPr>
          <w:rFonts w:asciiTheme="majorHAnsi" w:hAnsiTheme="majorHAnsi" w:cs="Times New Roman"/>
          <w:sz w:val="20"/>
          <w:szCs w:val="20"/>
          <w:lang w:val="id-ID"/>
        </w:rPr>
        <w:t>ndang-</w:t>
      </w:r>
      <w:r w:rsidRPr="00E053B7">
        <w:rPr>
          <w:rFonts w:asciiTheme="majorHAnsi" w:hAnsiTheme="majorHAnsi" w:cs="Times New Roman"/>
          <w:sz w:val="20"/>
          <w:szCs w:val="20"/>
        </w:rPr>
        <w:t>U</w:t>
      </w:r>
      <w:r w:rsidR="008A06C9" w:rsidRPr="00E053B7">
        <w:rPr>
          <w:rFonts w:asciiTheme="majorHAnsi" w:hAnsiTheme="majorHAnsi" w:cs="Times New Roman"/>
          <w:sz w:val="20"/>
          <w:szCs w:val="20"/>
          <w:lang w:val="id-ID"/>
        </w:rPr>
        <w:t>ndang</w:t>
      </w:r>
      <w:r w:rsidRPr="00E053B7">
        <w:rPr>
          <w:rFonts w:asciiTheme="majorHAnsi" w:hAnsiTheme="majorHAnsi" w:cs="Times New Roman"/>
          <w:sz w:val="20"/>
          <w:szCs w:val="20"/>
        </w:rPr>
        <w:t xml:space="preserve"> Nomor 36 tahun 200</w:t>
      </w:r>
      <w:r w:rsidR="008A06C9" w:rsidRPr="00E053B7">
        <w:rPr>
          <w:rFonts w:asciiTheme="majorHAnsi" w:hAnsiTheme="majorHAnsi" w:cs="Times New Roman"/>
          <w:sz w:val="20"/>
          <w:szCs w:val="20"/>
        </w:rPr>
        <w:t>9 Tentang Kesehatan pertanggung</w:t>
      </w:r>
      <w:r w:rsidRPr="00E053B7">
        <w:rPr>
          <w:rFonts w:asciiTheme="majorHAnsi" w:hAnsiTheme="majorHAnsi" w:cs="Times New Roman"/>
          <w:sz w:val="20"/>
          <w:szCs w:val="20"/>
        </w:rPr>
        <w:t>jawaban pidana ada pada pribadi atau orang pertanggungjawaban pidana yang diber</w:t>
      </w:r>
      <w:r w:rsidR="008A06C9" w:rsidRPr="00E053B7">
        <w:rPr>
          <w:rFonts w:asciiTheme="majorHAnsi" w:hAnsiTheme="majorHAnsi" w:cs="Times New Roman"/>
          <w:sz w:val="20"/>
          <w:szCs w:val="20"/>
        </w:rPr>
        <w:t xml:space="preserve">ikan </w:t>
      </w:r>
      <w:r w:rsidRPr="00E053B7">
        <w:rPr>
          <w:rFonts w:asciiTheme="majorHAnsi" w:hAnsiTheme="majorHAnsi" w:cs="Times New Roman"/>
          <w:sz w:val="20"/>
          <w:szCs w:val="20"/>
        </w:rPr>
        <w:t>berupa pidana denda 3 (tiga) kali pidana denda yang diancamkan, serta pidana tambahan berupa sanksi administrasi.</w:t>
      </w:r>
    </w:p>
    <w:p w:rsidR="00745D29" w:rsidRPr="00E053B7" w:rsidRDefault="00745D29" w:rsidP="00E053B7">
      <w:pPr>
        <w:spacing w:after="0" w:line="240" w:lineRule="auto"/>
        <w:jc w:val="both"/>
        <w:rPr>
          <w:rFonts w:asciiTheme="majorHAnsi" w:hAnsiTheme="majorHAnsi" w:cs="Times New Roman"/>
          <w:sz w:val="20"/>
          <w:szCs w:val="20"/>
          <w:lang w:val="id-ID"/>
        </w:rPr>
      </w:pPr>
    </w:p>
    <w:p w:rsidR="008A06C9" w:rsidRPr="00E053B7" w:rsidRDefault="001823D2" w:rsidP="00E053B7">
      <w:pPr>
        <w:spacing w:after="0" w:line="240" w:lineRule="auto"/>
        <w:rPr>
          <w:rFonts w:asciiTheme="majorHAnsi" w:hAnsiTheme="majorHAnsi" w:cs="Times New Roman"/>
          <w:sz w:val="20"/>
          <w:szCs w:val="20"/>
          <w:lang w:val="id-ID"/>
        </w:rPr>
      </w:pPr>
      <w:r w:rsidRPr="00E053B7">
        <w:rPr>
          <w:rFonts w:asciiTheme="majorHAnsi" w:hAnsiTheme="majorHAnsi" w:cs="Times New Roman"/>
          <w:b/>
          <w:sz w:val="20"/>
          <w:szCs w:val="20"/>
        </w:rPr>
        <w:t xml:space="preserve">Kata </w:t>
      </w:r>
      <w:proofErr w:type="gramStart"/>
      <w:r w:rsidRPr="00E053B7">
        <w:rPr>
          <w:rFonts w:asciiTheme="majorHAnsi" w:hAnsiTheme="majorHAnsi" w:cs="Times New Roman"/>
          <w:b/>
          <w:sz w:val="20"/>
          <w:szCs w:val="20"/>
        </w:rPr>
        <w:t>Kunci</w:t>
      </w:r>
      <w:r w:rsidRPr="00E053B7">
        <w:rPr>
          <w:rFonts w:asciiTheme="majorHAnsi" w:hAnsiTheme="majorHAnsi" w:cs="Times New Roman"/>
          <w:sz w:val="20"/>
          <w:szCs w:val="20"/>
        </w:rPr>
        <w:t xml:space="preserve"> :</w:t>
      </w:r>
      <w:proofErr w:type="gramEnd"/>
      <w:r w:rsidRPr="00E053B7">
        <w:rPr>
          <w:rFonts w:asciiTheme="majorHAnsi" w:hAnsiTheme="majorHAnsi" w:cs="Times New Roman"/>
          <w:sz w:val="20"/>
          <w:szCs w:val="20"/>
        </w:rPr>
        <w:t xml:space="preserve"> </w:t>
      </w:r>
      <w:r w:rsidR="008A06C9" w:rsidRPr="00E053B7">
        <w:rPr>
          <w:rFonts w:asciiTheme="majorHAnsi" w:hAnsiTheme="majorHAnsi" w:cs="Times New Roman"/>
          <w:sz w:val="20"/>
          <w:szCs w:val="20"/>
          <w:lang w:val="id-ID"/>
        </w:rPr>
        <w:t xml:space="preserve">Obat, Kesehatan, </w:t>
      </w:r>
      <w:r w:rsidR="008A06C9" w:rsidRPr="00E053B7">
        <w:rPr>
          <w:rFonts w:asciiTheme="majorHAnsi" w:hAnsiTheme="majorHAnsi" w:cs="Times New Roman"/>
          <w:sz w:val="20"/>
          <w:szCs w:val="20"/>
        </w:rPr>
        <w:t>Tindak Pidana Pemalsuan</w:t>
      </w:r>
      <w:r w:rsidR="008A06C9" w:rsidRPr="00E053B7">
        <w:rPr>
          <w:rFonts w:asciiTheme="majorHAnsi" w:hAnsiTheme="majorHAnsi" w:cs="Times New Roman"/>
          <w:sz w:val="20"/>
          <w:szCs w:val="20"/>
          <w:lang w:val="id-ID"/>
        </w:rPr>
        <w:t>.</w:t>
      </w:r>
    </w:p>
    <w:p w:rsidR="008A06C9" w:rsidRPr="00E053B7" w:rsidRDefault="008A06C9" w:rsidP="00E053B7">
      <w:pPr>
        <w:spacing w:after="0" w:line="240" w:lineRule="auto"/>
        <w:rPr>
          <w:rFonts w:asciiTheme="majorHAnsi" w:hAnsiTheme="majorHAnsi" w:cs="Times New Roman"/>
          <w:sz w:val="20"/>
          <w:szCs w:val="20"/>
          <w:lang w:val="id-ID"/>
        </w:rPr>
      </w:pPr>
    </w:p>
    <w:p w:rsidR="00E053B7" w:rsidRPr="00E053B7" w:rsidRDefault="00E053B7" w:rsidP="00E053B7">
      <w:pPr>
        <w:pStyle w:val="NormalWeb"/>
        <w:shd w:val="clear" w:color="auto" w:fill="FFFFFF"/>
        <w:spacing w:before="0" w:beforeAutospacing="0" w:after="0" w:afterAutospacing="0"/>
        <w:jc w:val="center"/>
        <w:rPr>
          <w:rFonts w:asciiTheme="majorHAnsi" w:hAnsiTheme="majorHAnsi" w:cs="Arial"/>
          <w:i/>
          <w:color w:val="000000"/>
          <w:sz w:val="20"/>
          <w:szCs w:val="20"/>
        </w:rPr>
      </w:pPr>
      <w:r w:rsidRPr="00E053B7">
        <w:rPr>
          <w:rFonts w:asciiTheme="majorHAnsi" w:hAnsiTheme="majorHAnsi" w:cs="Arial"/>
          <w:b/>
          <w:bCs/>
          <w:i/>
          <w:color w:val="000000"/>
          <w:sz w:val="20"/>
          <w:szCs w:val="20"/>
          <w:u w:val="single"/>
        </w:rPr>
        <w:t>Abstract</w:t>
      </w:r>
    </w:p>
    <w:p w:rsidR="00E053B7" w:rsidRPr="00E053B7" w:rsidRDefault="00E053B7" w:rsidP="00E053B7">
      <w:pPr>
        <w:pStyle w:val="NormalWeb"/>
        <w:shd w:val="clear" w:color="auto" w:fill="FFFFFF"/>
        <w:spacing w:before="0" w:beforeAutospacing="0" w:after="0" w:afterAutospacing="0"/>
        <w:jc w:val="both"/>
        <w:rPr>
          <w:rFonts w:asciiTheme="majorHAnsi" w:hAnsiTheme="majorHAnsi" w:cs="Arial"/>
          <w:color w:val="000000"/>
          <w:sz w:val="20"/>
          <w:szCs w:val="20"/>
        </w:rPr>
      </w:pPr>
      <w:r w:rsidRPr="00E053B7">
        <w:rPr>
          <w:rFonts w:asciiTheme="majorHAnsi" w:hAnsiTheme="majorHAnsi" w:cs="Arial"/>
          <w:color w:val="000000"/>
          <w:sz w:val="20"/>
          <w:szCs w:val="20"/>
        </w:rPr>
        <w:t>Efforts to improve the quality of human life in the health sector, is a business that is very broad and comprehensive. One of the crimes in health law that often occurs at this time is crime in the pharmaceutical field. Pharmacy is a profession that deals with the arts and sciences in the supply of natural source materials and synthetic materials which are suitable and fun to be distributed and used in the treatment and prevention of a disease. This type of research conducted in this paper is to use normative juridical research. The data used in this research is secondary data. The nature of the research is normative legal research. Regulations regarding drug fraud in Indonesia are contained in the Criminal Code Article 386 Paragraph (1) in the prohibition to sell, offering or handing over drugs that are known to be fake, with a maximum penalty of 4 (four) years in prison. Law Number 36 Year 2009 Concerning Health, namely Article 196, Article 197, Article 198, Article 199, Article 201. Law Number 36 Year 2009 Concerning Health Criminal liability rests with the person or person with criminal liability provided in the form of criminal fines 3 ( three) times criminal fines that are threatened, as well as additional penalties in the form of administrative sanctions.</w:t>
      </w:r>
    </w:p>
    <w:p w:rsidR="00E053B7" w:rsidRPr="00E053B7" w:rsidRDefault="00E053B7" w:rsidP="00E053B7">
      <w:pPr>
        <w:pStyle w:val="NormalWeb"/>
        <w:shd w:val="clear" w:color="auto" w:fill="FFFFFF"/>
        <w:spacing w:before="0" w:beforeAutospacing="0" w:after="0" w:afterAutospacing="0"/>
        <w:jc w:val="both"/>
        <w:rPr>
          <w:rFonts w:asciiTheme="majorHAnsi" w:hAnsiTheme="majorHAnsi" w:cs="Arial"/>
          <w:color w:val="000000"/>
          <w:sz w:val="20"/>
          <w:szCs w:val="20"/>
        </w:rPr>
      </w:pPr>
    </w:p>
    <w:p w:rsidR="00E053B7" w:rsidRPr="00E053B7" w:rsidRDefault="00E053B7" w:rsidP="00E053B7">
      <w:pPr>
        <w:pStyle w:val="NormalWeb"/>
        <w:shd w:val="clear" w:color="auto" w:fill="FFFFFF"/>
        <w:spacing w:before="0" w:beforeAutospacing="0" w:after="0" w:afterAutospacing="0"/>
        <w:rPr>
          <w:rFonts w:asciiTheme="majorHAnsi" w:hAnsiTheme="majorHAnsi" w:cs="Arial"/>
          <w:color w:val="000000"/>
          <w:sz w:val="20"/>
          <w:szCs w:val="20"/>
        </w:rPr>
      </w:pPr>
      <w:r w:rsidRPr="00E053B7">
        <w:rPr>
          <w:rFonts w:asciiTheme="majorHAnsi" w:hAnsiTheme="majorHAnsi" w:cs="Arial"/>
          <w:b/>
          <w:bCs/>
          <w:color w:val="000000"/>
          <w:sz w:val="20"/>
          <w:szCs w:val="20"/>
        </w:rPr>
        <w:t>Keywords</w:t>
      </w:r>
      <w:r w:rsidRPr="00E053B7">
        <w:rPr>
          <w:rFonts w:asciiTheme="majorHAnsi" w:hAnsiTheme="majorHAnsi" w:cs="Arial"/>
          <w:color w:val="000000"/>
          <w:sz w:val="20"/>
          <w:szCs w:val="20"/>
        </w:rPr>
        <w:t>: Medicine, Health, Counterfeiting Crimes.</w:t>
      </w:r>
    </w:p>
    <w:p w:rsidR="00E053B7" w:rsidRPr="008A06C9" w:rsidRDefault="00E053B7" w:rsidP="008A06C9">
      <w:pPr>
        <w:spacing w:line="240" w:lineRule="auto"/>
        <w:rPr>
          <w:rFonts w:asciiTheme="majorHAnsi" w:hAnsiTheme="majorHAnsi" w:cs="Times New Roman"/>
          <w:sz w:val="24"/>
          <w:szCs w:val="24"/>
          <w:lang w:val="id-ID"/>
        </w:rPr>
      </w:pPr>
    </w:p>
    <w:p w:rsidR="003B2602" w:rsidRPr="008A06C9" w:rsidRDefault="003B2602" w:rsidP="008A06C9">
      <w:pPr>
        <w:spacing w:line="360" w:lineRule="auto"/>
        <w:rPr>
          <w:rFonts w:asciiTheme="majorHAnsi" w:hAnsiTheme="majorHAnsi" w:cs="Times New Roman"/>
          <w:sz w:val="24"/>
          <w:szCs w:val="24"/>
          <w:lang w:val="id-ID"/>
        </w:rPr>
      </w:pPr>
      <w:r w:rsidRPr="008A06C9">
        <w:rPr>
          <w:rFonts w:asciiTheme="majorHAnsi" w:hAnsiTheme="majorHAnsi" w:cs="Times New Roman"/>
          <w:b/>
          <w:sz w:val="24"/>
          <w:szCs w:val="24"/>
        </w:rPr>
        <w:t>PENDAHULUAN</w:t>
      </w:r>
    </w:p>
    <w:p w:rsidR="00ED188C" w:rsidRPr="008A06C9" w:rsidRDefault="00ED188C" w:rsidP="008A06C9">
      <w:pPr>
        <w:spacing w:after="0" w:line="360" w:lineRule="auto"/>
        <w:contextualSpacing/>
        <w:jc w:val="both"/>
        <w:rPr>
          <w:rFonts w:asciiTheme="majorHAnsi" w:hAnsiTheme="majorHAnsi" w:cs="Times New Roman"/>
          <w:b/>
          <w:sz w:val="24"/>
          <w:szCs w:val="24"/>
          <w:lang w:val="id-ID"/>
        </w:rPr>
        <w:sectPr w:rsidR="00ED188C" w:rsidRPr="008A06C9" w:rsidSect="008A06C9">
          <w:headerReference w:type="default" r:id="rId11"/>
          <w:footerReference w:type="default" r:id="rId12"/>
          <w:pgSz w:w="11907" w:h="16839" w:code="9"/>
          <w:pgMar w:top="2268" w:right="1701" w:bottom="1701" w:left="2268" w:header="1417" w:footer="850" w:gutter="0"/>
          <w:pgNumType w:start="1"/>
          <w:cols w:space="720"/>
          <w:docGrid w:linePitch="360"/>
        </w:sectPr>
      </w:pPr>
    </w:p>
    <w:p w:rsidR="00BD58B4" w:rsidRPr="00E053B7" w:rsidRDefault="00BD58B4" w:rsidP="008A06C9">
      <w:pPr>
        <w:spacing w:after="0" w:line="360" w:lineRule="auto"/>
        <w:ind w:firstLine="720"/>
        <w:contextualSpacing/>
        <w:jc w:val="both"/>
        <w:rPr>
          <w:rFonts w:asciiTheme="majorHAnsi" w:eastAsia="Times New Roman" w:hAnsiTheme="majorHAnsi" w:cs="Times New Roman"/>
          <w:sz w:val="24"/>
          <w:szCs w:val="24"/>
        </w:rPr>
      </w:pPr>
      <w:r w:rsidRPr="00E053B7">
        <w:rPr>
          <w:rFonts w:asciiTheme="majorHAnsi" w:eastAsia="Times New Roman" w:hAnsiTheme="majorHAnsi" w:cs="Times New Roman"/>
          <w:sz w:val="24"/>
          <w:szCs w:val="24"/>
        </w:rPr>
        <w:lastRenderedPageBreak/>
        <w:t>Perkembangan tindak pidana berkembang seiring dengan perkembangan ilmu pengetahuan dan teknologi, bermacam bentuk perkembangan tindak pidana terjadi berupa kejahatan ataupun pelanggaran dengan segala tujuan dimana hal tersebut merupakan suatu tindakan yang jelas – jelas sudah menyimpang atau penyelewengan, dimana penyelewengan dengan berbagai alasan tetaplah bentuk tindak penyelewengan, tindak pidana saat ini juga bentuk tindakan yang disengaja ataupun tidak disengaja, tindak pidana juga dapat dilakukan oleh siapa saja, baik aspek masyarakat menengah ke bawah, menengah ataupun menengah ke atas, akan tetapi semua bentuk tindak pidana tersebut berwujud kesalahan yang tentu sudah diatur secara yuridis dalam peraturan – preaturan hukum yang berlaku, dan itu semua disebabkan karena Negara Indonesia diidealkan dan dicita – citakan oleh the founding fath</w:t>
      </w:r>
      <w:r w:rsidR="003B2602" w:rsidRPr="00E053B7">
        <w:rPr>
          <w:rFonts w:asciiTheme="majorHAnsi" w:eastAsia="Times New Roman" w:hAnsiTheme="majorHAnsi" w:cs="Times New Roman"/>
          <w:sz w:val="24"/>
          <w:szCs w:val="24"/>
        </w:rPr>
        <w:t xml:space="preserve">er sebagai suatu Negara hukum </w:t>
      </w:r>
      <w:r w:rsidR="003B2602" w:rsidRPr="00E053B7">
        <w:rPr>
          <w:rFonts w:asciiTheme="majorHAnsi" w:eastAsia="Times New Roman" w:hAnsiTheme="majorHAnsi" w:cs="Times New Roman"/>
          <w:i/>
          <w:sz w:val="24"/>
          <w:szCs w:val="24"/>
        </w:rPr>
        <w:t>(Rechtsstaat / The Rule Of Law</w:t>
      </w:r>
      <w:r w:rsidRPr="00E053B7">
        <w:rPr>
          <w:rFonts w:asciiTheme="majorHAnsi" w:eastAsia="Times New Roman" w:hAnsiTheme="majorHAnsi" w:cs="Times New Roman"/>
          <w:i/>
          <w:sz w:val="24"/>
          <w:szCs w:val="24"/>
        </w:rPr>
        <w:t>)</w:t>
      </w:r>
      <w:r w:rsidRPr="00E053B7">
        <w:rPr>
          <w:rFonts w:asciiTheme="majorHAnsi" w:eastAsia="Times New Roman" w:hAnsiTheme="majorHAnsi" w:cs="Times New Roman"/>
          <w:sz w:val="24"/>
          <w:szCs w:val="24"/>
        </w:rPr>
        <w:t xml:space="preserve">, UUD 1945 Pasal </w:t>
      </w:r>
      <w:r w:rsidR="00BB7D22" w:rsidRPr="00E053B7">
        <w:rPr>
          <w:rFonts w:asciiTheme="majorHAnsi" w:eastAsia="Times New Roman" w:hAnsiTheme="majorHAnsi" w:cs="Times New Roman"/>
          <w:sz w:val="24"/>
          <w:szCs w:val="24"/>
        </w:rPr>
        <w:t xml:space="preserve">1 ayat ( 3 ) menegaskan bahwa </w:t>
      </w:r>
      <w:r w:rsidRPr="00E053B7">
        <w:rPr>
          <w:rFonts w:asciiTheme="majorHAnsi" w:eastAsia="Times New Roman" w:hAnsiTheme="majorHAnsi" w:cs="Times New Roman"/>
          <w:sz w:val="24"/>
          <w:szCs w:val="24"/>
        </w:rPr>
        <w:t>Negara</w:t>
      </w:r>
      <w:r w:rsidR="00F55198" w:rsidRPr="00E053B7">
        <w:rPr>
          <w:rFonts w:asciiTheme="majorHAnsi" w:eastAsia="Times New Roman" w:hAnsiTheme="majorHAnsi" w:cs="Times New Roman"/>
          <w:sz w:val="24"/>
          <w:szCs w:val="24"/>
        </w:rPr>
        <w:t xml:space="preserve"> Indonesia adalah Negara Hukum,</w:t>
      </w:r>
      <w:r w:rsidR="00F55198" w:rsidRPr="00E053B7">
        <w:rPr>
          <w:rStyle w:val="FootnoteReference"/>
          <w:rFonts w:asciiTheme="majorHAnsi" w:eastAsia="Times New Roman" w:hAnsiTheme="majorHAnsi" w:cs="Times New Roman"/>
          <w:sz w:val="24"/>
          <w:szCs w:val="24"/>
        </w:rPr>
        <w:footnoteReference w:id="1"/>
      </w:r>
      <w:r w:rsidRPr="00E053B7">
        <w:rPr>
          <w:rFonts w:asciiTheme="majorHAnsi" w:eastAsia="Times New Roman" w:hAnsiTheme="majorHAnsi" w:cs="Times New Roman"/>
          <w:sz w:val="24"/>
          <w:szCs w:val="24"/>
        </w:rPr>
        <w:t xml:space="preserve"> dimana hukum itu sendiri sulit didefinisikan secara gambling, akan tetapi ada salah satu definisi hukum berdasarkan van Apeldoorn, hukum adalah suatu gejala sosial ; tidak ada masyarakat yang tidak mengenal hukum, maka hukum itu menjadi aspek dari kebudayaan seperti agama, kesusilaan</w:t>
      </w:r>
      <w:r w:rsidR="00F55198" w:rsidRPr="00E053B7">
        <w:rPr>
          <w:rFonts w:asciiTheme="majorHAnsi" w:eastAsia="Times New Roman" w:hAnsiTheme="majorHAnsi" w:cs="Times New Roman"/>
          <w:sz w:val="24"/>
          <w:szCs w:val="24"/>
        </w:rPr>
        <w:t>, adat istiadat, dan kebiasaan.</w:t>
      </w:r>
      <w:r w:rsidR="00F55198" w:rsidRPr="00E053B7">
        <w:rPr>
          <w:rStyle w:val="FootnoteReference"/>
          <w:rFonts w:asciiTheme="majorHAnsi" w:eastAsia="Times New Roman" w:hAnsiTheme="majorHAnsi" w:cs="Times New Roman"/>
          <w:sz w:val="24"/>
          <w:szCs w:val="24"/>
        </w:rPr>
        <w:footnoteReference w:id="2"/>
      </w:r>
      <w:r w:rsidRPr="00E053B7">
        <w:rPr>
          <w:rFonts w:asciiTheme="majorHAnsi" w:eastAsia="Times New Roman" w:hAnsiTheme="majorHAnsi" w:cs="Times New Roman"/>
          <w:sz w:val="24"/>
          <w:szCs w:val="24"/>
        </w:rPr>
        <w:t xml:space="preserve"> Maraknya berbagai bentuk perkembangan kejahatan suatu bukti bahwa ahklak dan moralitas masyarakat yang berkurang, </w:t>
      </w:r>
      <w:proofErr w:type="gramStart"/>
      <w:r w:rsidRPr="00E053B7">
        <w:rPr>
          <w:rFonts w:asciiTheme="majorHAnsi" w:eastAsia="Times New Roman" w:hAnsiTheme="majorHAnsi" w:cs="Times New Roman"/>
          <w:sz w:val="24"/>
          <w:szCs w:val="24"/>
        </w:rPr>
        <w:t>akan</w:t>
      </w:r>
      <w:proofErr w:type="gramEnd"/>
      <w:r w:rsidRPr="00E053B7">
        <w:rPr>
          <w:rFonts w:asciiTheme="majorHAnsi" w:eastAsia="Times New Roman" w:hAnsiTheme="majorHAnsi" w:cs="Times New Roman"/>
          <w:sz w:val="24"/>
          <w:szCs w:val="24"/>
        </w:rPr>
        <w:t xml:space="preserve"> tetapi pengaruh perkembangan ilmu pengetahauan dan teknologi juga mempunyai peran penting dalam berkemb</w:t>
      </w:r>
      <w:r w:rsidR="00F55198" w:rsidRPr="00E053B7">
        <w:rPr>
          <w:rFonts w:asciiTheme="majorHAnsi" w:eastAsia="Times New Roman" w:hAnsiTheme="majorHAnsi" w:cs="Times New Roman"/>
          <w:sz w:val="24"/>
          <w:szCs w:val="24"/>
        </w:rPr>
        <w:t>angnya tindak pidana kejahatan.</w:t>
      </w:r>
    </w:p>
    <w:p w:rsidR="00073329" w:rsidRPr="00E053B7" w:rsidRDefault="00CA34FC" w:rsidP="008A06C9">
      <w:pPr>
        <w:pStyle w:val="ListParagraph"/>
        <w:spacing w:after="0" w:line="360" w:lineRule="auto"/>
        <w:ind w:left="0" w:firstLine="720"/>
        <w:jc w:val="both"/>
        <w:rPr>
          <w:rFonts w:asciiTheme="majorHAnsi" w:hAnsiTheme="majorHAnsi" w:cs="Times New Roman"/>
          <w:sz w:val="24"/>
          <w:szCs w:val="24"/>
        </w:rPr>
      </w:pPr>
      <w:proofErr w:type="gramStart"/>
      <w:r w:rsidRPr="00E053B7">
        <w:rPr>
          <w:rFonts w:asciiTheme="majorHAnsi" w:hAnsiTheme="majorHAnsi" w:cs="Times New Roman"/>
          <w:sz w:val="24"/>
          <w:szCs w:val="24"/>
        </w:rPr>
        <w:lastRenderedPageBreak/>
        <w:t>Kesehatan merupakan hal terpenting yang diperlukan oleh tubuh manusia.</w:t>
      </w:r>
      <w:proofErr w:type="gramEnd"/>
      <w:r w:rsidRPr="00E053B7">
        <w:rPr>
          <w:rFonts w:asciiTheme="majorHAnsi" w:hAnsiTheme="majorHAnsi" w:cs="Times New Roman"/>
          <w:sz w:val="24"/>
          <w:szCs w:val="24"/>
        </w:rPr>
        <w:t xml:space="preserve"> </w:t>
      </w:r>
      <w:proofErr w:type="gramStart"/>
      <w:r w:rsidRPr="00E053B7">
        <w:rPr>
          <w:rFonts w:asciiTheme="majorHAnsi" w:hAnsiTheme="majorHAnsi" w:cs="Times New Roman"/>
          <w:sz w:val="24"/>
          <w:szCs w:val="24"/>
        </w:rPr>
        <w:t>Upaya peningkatan kualitas hidup manusia di bidang kesehatan, merupakan suatu usaha yang sangat luas dan menyeluruh.</w:t>
      </w:r>
      <w:proofErr w:type="gramEnd"/>
      <w:r w:rsidRPr="00E053B7">
        <w:rPr>
          <w:rFonts w:asciiTheme="majorHAnsi" w:hAnsiTheme="majorHAnsi" w:cs="Times New Roman"/>
          <w:sz w:val="24"/>
          <w:szCs w:val="24"/>
        </w:rPr>
        <w:t xml:space="preserve"> </w:t>
      </w:r>
      <w:proofErr w:type="gramStart"/>
      <w:r w:rsidRPr="00E053B7">
        <w:rPr>
          <w:rFonts w:asciiTheme="majorHAnsi" w:hAnsiTheme="majorHAnsi" w:cs="Times New Roman"/>
          <w:sz w:val="24"/>
          <w:szCs w:val="24"/>
        </w:rPr>
        <w:t>Usaha tersebut meliputi peningkatan kesehatan masyarakat baik fisik maupun non-fisik.</w:t>
      </w:r>
      <w:proofErr w:type="gramEnd"/>
      <w:r w:rsidR="001823D2" w:rsidRPr="00E053B7">
        <w:rPr>
          <w:rFonts w:asciiTheme="majorHAnsi" w:hAnsiTheme="majorHAnsi" w:cs="Times New Roman"/>
          <w:sz w:val="24"/>
          <w:szCs w:val="24"/>
        </w:rPr>
        <w:t xml:space="preserve"> </w:t>
      </w:r>
      <w:proofErr w:type="gramStart"/>
      <w:r w:rsidR="00073329" w:rsidRPr="00E053B7">
        <w:rPr>
          <w:rFonts w:asciiTheme="majorHAnsi" w:hAnsiTheme="majorHAnsi" w:cs="Times New Roman"/>
          <w:sz w:val="24"/>
          <w:szCs w:val="24"/>
        </w:rPr>
        <w:t>Dalam pelayanan kesehatan, obat merupakan komponen yang penting karena diperlukan dalam sebagian besar upaya kesehatan.Dewasa ini meningkatnya kesadaran dan pengetahuan masyarakat tentang kesehatan juga mendorong masyarakat menuntut pelayanan kesehatan termasuk pelayanan obat yang semakin berkualitas dan profesional.</w:t>
      </w:r>
      <w:proofErr w:type="gramEnd"/>
      <w:r w:rsidR="001823D2" w:rsidRPr="00E053B7">
        <w:rPr>
          <w:rFonts w:asciiTheme="majorHAnsi" w:hAnsiTheme="majorHAnsi" w:cs="Times New Roman"/>
          <w:sz w:val="24"/>
          <w:szCs w:val="24"/>
        </w:rPr>
        <w:t xml:space="preserve"> </w:t>
      </w:r>
      <w:proofErr w:type="gramStart"/>
      <w:r w:rsidR="00073329" w:rsidRPr="00E053B7">
        <w:rPr>
          <w:rFonts w:asciiTheme="majorHAnsi" w:hAnsiTheme="majorHAnsi" w:cs="Times New Roman"/>
          <w:sz w:val="24"/>
          <w:szCs w:val="24"/>
        </w:rPr>
        <w:t>Kegiatan penelitian dan pengembangan yang lebih mandiri diharapkan terus ditingkatkan untuk menghasikan obat-obatan lokal yang lebih murah dan tersedia bagi semua kalangan.</w:t>
      </w:r>
      <w:proofErr w:type="gramEnd"/>
      <w:r w:rsidR="00073329" w:rsidRPr="00E053B7">
        <w:rPr>
          <w:rFonts w:asciiTheme="majorHAnsi" w:hAnsiTheme="majorHAnsi" w:cs="Times New Roman"/>
          <w:sz w:val="24"/>
          <w:szCs w:val="24"/>
        </w:rPr>
        <w:t xml:space="preserve"> Penyediaan obat-obatan dari impor yang tinggi karena pada kenyataanya perlakuan pemerintah terhadap obat hampir </w:t>
      </w:r>
      <w:proofErr w:type="gramStart"/>
      <w:r w:rsidR="00073329" w:rsidRPr="00E053B7">
        <w:rPr>
          <w:rFonts w:asciiTheme="majorHAnsi" w:hAnsiTheme="majorHAnsi" w:cs="Times New Roman"/>
          <w:sz w:val="24"/>
          <w:szCs w:val="24"/>
        </w:rPr>
        <w:t>sama</w:t>
      </w:r>
      <w:proofErr w:type="gramEnd"/>
      <w:r w:rsidR="00073329" w:rsidRPr="00E053B7">
        <w:rPr>
          <w:rFonts w:asciiTheme="majorHAnsi" w:hAnsiTheme="majorHAnsi" w:cs="Times New Roman"/>
          <w:sz w:val="24"/>
          <w:szCs w:val="24"/>
        </w:rPr>
        <w:t xml:space="preserve"> terhadap barang mewah dengan adanya pajak pertambahan.</w:t>
      </w:r>
    </w:p>
    <w:p w:rsidR="00F55198" w:rsidRPr="00E053B7" w:rsidRDefault="00F55198" w:rsidP="008A06C9">
      <w:pPr>
        <w:pStyle w:val="ListParagraph"/>
        <w:spacing w:after="0" w:line="360" w:lineRule="auto"/>
        <w:ind w:left="0" w:firstLine="720"/>
        <w:jc w:val="both"/>
        <w:rPr>
          <w:rFonts w:asciiTheme="majorHAnsi" w:hAnsiTheme="majorHAnsi" w:cs="Times New Roman"/>
          <w:sz w:val="24"/>
          <w:szCs w:val="24"/>
        </w:rPr>
      </w:pPr>
      <w:proofErr w:type="gramStart"/>
      <w:r w:rsidRPr="00E053B7">
        <w:rPr>
          <w:rFonts w:asciiTheme="majorHAnsi" w:hAnsiTheme="majorHAnsi" w:cs="Times New Roman"/>
          <w:sz w:val="24"/>
          <w:szCs w:val="24"/>
        </w:rPr>
        <w:t>Ilmu kesehatan merupakan</w:t>
      </w:r>
      <w:r w:rsidR="002E7454" w:rsidRPr="00E053B7">
        <w:rPr>
          <w:rFonts w:asciiTheme="majorHAnsi" w:hAnsiTheme="majorHAnsi" w:cs="Times New Roman"/>
          <w:sz w:val="24"/>
          <w:szCs w:val="24"/>
        </w:rPr>
        <w:t xml:space="preserve"> </w:t>
      </w:r>
      <w:r w:rsidRPr="00E053B7">
        <w:rPr>
          <w:rFonts w:asciiTheme="majorHAnsi" w:hAnsiTheme="majorHAnsi" w:cs="Times New Roman"/>
          <w:sz w:val="24"/>
          <w:szCs w:val="24"/>
        </w:rPr>
        <w:t>salah satu bidang ilmu yang mengalami perkembangan paling cepat di masa sekarang ini.</w:t>
      </w:r>
      <w:proofErr w:type="gramEnd"/>
      <w:r w:rsidRPr="00E053B7">
        <w:rPr>
          <w:rFonts w:asciiTheme="majorHAnsi" w:hAnsiTheme="majorHAnsi" w:cs="Times New Roman"/>
          <w:sz w:val="24"/>
          <w:szCs w:val="24"/>
        </w:rPr>
        <w:t xml:space="preserve"> </w:t>
      </w:r>
      <w:proofErr w:type="gramStart"/>
      <w:r w:rsidRPr="00E053B7">
        <w:rPr>
          <w:rFonts w:asciiTheme="majorHAnsi" w:hAnsiTheme="majorHAnsi" w:cs="Times New Roman"/>
          <w:sz w:val="24"/>
          <w:szCs w:val="24"/>
        </w:rPr>
        <w:t>Begitu juga dengan meningkatnya tindak pidana dibidang kesehatan.</w:t>
      </w:r>
      <w:proofErr w:type="gramEnd"/>
      <w:r w:rsidRPr="00E053B7">
        <w:rPr>
          <w:rFonts w:asciiTheme="majorHAnsi" w:hAnsiTheme="majorHAnsi" w:cs="Times New Roman"/>
          <w:sz w:val="24"/>
          <w:szCs w:val="24"/>
        </w:rPr>
        <w:t xml:space="preserve"> Adapun tindak pidana yang terjadi di bidang ilmu kesehatan ini antara </w:t>
      </w:r>
      <w:proofErr w:type="gramStart"/>
      <w:r w:rsidRPr="00E053B7">
        <w:rPr>
          <w:rFonts w:asciiTheme="majorHAnsi" w:hAnsiTheme="majorHAnsi" w:cs="Times New Roman"/>
          <w:sz w:val="24"/>
          <w:szCs w:val="24"/>
        </w:rPr>
        <w:t>lain :</w:t>
      </w:r>
      <w:proofErr w:type="gramEnd"/>
      <w:r w:rsidRPr="00E053B7">
        <w:rPr>
          <w:rFonts w:asciiTheme="majorHAnsi" w:hAnsiTheme="majorHAnsi" w:cs="Times New Roman"/>
          <w:sz w:val="24"/>
          <w:szCs w:val="24"/>
        </w:rPr>
        <w:t xml:space="preserve"> malpraktek, pemalsuan obat, mengedarkan obat tanpa izin dan transplantasi organ manusia.</w:t>
      </w:r>
      <w:r w:rsidR="001823D2" w:rsidRPr="00E053B7">
        <w:rPr>
          <w:rFonts w:asciiTheme="majorHAnsi" w:hAnsiTheme="majorHAnsi" w:cs="Times New Roman"/>
          <w:sz w:val="24"/>
          <w:szCs w:val="24"/>
        </w:rPr>
        <w:t xml:space="preserve"> </w:t>
      </w:r>
      <w:proofErr w:type="gramStart"/>
      <w:r w:rsidR="001823D2" w:rsidRPr="00E053B7">
        <w:rPr>
          <w:rFonts w:asciiTheme="majorHAnsi" w:hAnsiTheme="majorHAnsi" w:cs="Times New Roman"/>
          <w:sz w:val="24"/>
          <w:szCs w:val="24"/>
        </w:rPr>
        <w:t>S</w:t>
      </w:r>
      <w:r w:rsidRPr="00E053B7">
        <w:rPr>
          <w:rFonts w:asciiTheme="majorHAnsi" w:hAnsiTheme="majorHAnsi" w:cs="Times New Roman"/>
          <w:sz w:val="24"/>
          <w:szCs w:val="24"/>
        </w:rPr>
        <w:t>alah satu tindak pidana</w:t>
      </w:r>
      <w:r w:rsidR="002E7454" w:rsidRPr="00E053B7">
        <w:rPr>
          <w:rFonts w:asciiTheme="majorHAnsi" w:hAnsiTheme="majorHAnsi" w:cs="Times New Roman"/>
          <w:sz w:val="24"/>
          <w:szCs w:val="24"/>
        </w:rPr>
        <w:t xml:space="preserve"> </w:t>
      </w:r>
      <w:r w:rsidRPr="00E053B7">
        <w:rPr>
          <w:rFonts w:asciiTheme="majorHAnsi" w:hAnsiTheme="majorHAnsi" w:cs="Times New Roman"/>
          <w:sz w:val="24"/>
          <w:szCs w:val="24"/>
        </w:rPr>
        <w:t>dalam hukum kesehatan yang sering terjadi pada saat ini adalah kejahatan dibidang farmasi.</w:t>
      </w:r>
      <w:proofErr w:type="gramEnd"/>
    </w:p>
    <w:p w:rsidR="00ED188C" w:rsidRPr="00E053B7" w:rsidRDefault="00ED188C" w:rsidP="008A06C9">
      <w:pPr>
        <w:pStyle w:val="ListParagraph"/>
        <w:spacing w:after="0" w:line="360" w:lineRule="auto"/>
        <w:ind w:left="0" w:firstLine="720"/>
        <w:jc w:val="both"/>
        <w:rPr>
          <w:rFonts w:asciiTheme="majorHAnsi" w:hAnsiTheme="majorHAnsi" w:cs="Times New Roman"/>
          <w:sz w:val="24"/>
          <w:szCs w:val="24"/>
        </w:rPr>
      </w:pPr>
      <w:proofErr w:type="gramStart"/>
      <w:r w:rsidRPr="00E053B7">
        <w:rPr>
          <w:rFonts w:asciiTheme="majorHAnsi" w:hAnsiTheme="majorHAnsi" w:cs="Times New Roman"/>
          <w:sz w:val="24"/>
          <w:szCs w:val="24"/>
        </w:rPr>
        <w:t>Perubahan teknologi produksi, sistem perdagangan internasional dangaya hidup konsumen tersebut pada realitasnya meningkatkan resiko denganimplikasi yang luas pada kesehatan dan keselamatan konsumen.</w:t>
      </w:r>
      <w:proofErr w:type="gramEnd"/>
      <w:r w:rsidRPr="00E053B7">
        <w:rPr>
          <w:rStyle w:val="FootnoteReference"/>
          <w:rFonts w:asciiTheme="majorHAnsi" w:hAnsiTheme="majorHAnsi" w:cs="Times New Roman"/>
          <w:sz w:val="24"/>
          <w:szCs w:val="24"/>
        </w:rPr>
        <w:footnoteReference w:id="3"/>
      </w:r>
      <w:r w:rsidRPr="00E053B7">
        <w:rPr>
          <w:rFonts w:asciiTheme="majorHAnsi" w:hAnsiTheme="majorHAnsi" w:cs="Times New Roman"/>
          <w:sz w:val="24"/>
          <w:szCs w:val="24"/>
        </w:rPr>
        <w:t>Apabila</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terjadi produk substandar, rusak atau terkontaminasi oleh bahan berbahaya</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 xml:space="preserve">maka risiko yang terjadi </w:t>
      </w:r>
      <w:proofErr w:type="gramStart"/>
      <w:r w:rsidRPr="00E053B7">
        <w:rPr>
          <w:rFonts w:asciiTheme="majorHAnsi" w:hAnsiTheme="majorHAnsi" w:cs="Times New Roman"/>
          <w:sz w:val="24"/>
          <w:szCs w:val="24"/>
        </w:rPr>
        <w:t>akan</w:t>
      </w:r>
      <w:proofErr w:type="gramEnd"/>
      <w:r w:rsidRPr="00E053B7">
        <w:rPr>
          <w:rFonts w:asciiTheme="majorHAnsi" w:hAnsiTheme="majorHAnsi" w:cs="Times New Roman"/>
          <w:sz w:val="24"/>
          <w:szCs w:val="24"/>
        </w:rPr>
        <w:t xml:space="preserve"> berskala besar dan luas serta berlangsung secara</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amat cepat.</w:t>
      </w:r>
    </w:p>
    <w:p w:rsidR="00560C71" w:rsidRPr="00E053B7" w:rsidRDefault="00ED188C" w:rsidP="008A06C9">
      <w:pPr>
        <w:spacing w:after="0" w:line="360" w:lineRule="auto"/>
        <w:ind w:firstLine="720"/>
        <w:contextualSpacing/>
        <w:jc w:val="both"/>
        <w:rPr>
          <w:rFonts w:asciiTheme="majorHAnsi" w:hAnsiTheme="majorHAnsi" w:cs="Times New Roman"/>
          <w:sz w:val="24"/>
          <w:szCs w:val="24"/>
        </w:rPr>
      </w:pPr>
      <w:proofErr w:type="gramStart"/>
      <w:r w:rsidRPr="00E053B7">
        <w:rPr>
          <w:rFonts w:asciiTheme="majorHAnsi" w:hAnsiTheme="majorHAnsi" w:cs="Times New Roman"/>
          <w:sz w:val="24"/>
          <w:szCs w:val="24"/>
        </w:rPr>
        <w:t xml:space="preserve">Perkembangan teknologi dan ekonomi yang sangat pesat telahmenghasilkan berbagai jenis dan variasi dari masing-masing jenis </w:t>
      </w:r>
      <w:r w:rsidRPr="00E053B7">
        <w:rPr>
          <w:rFonts w:asciiTheme="majorHAnsi" w:hAnsiTheme="majorHAnsi" w:cs="Times New Roman"/>
          <w:sz w:val="24"/>
          <w:szCs w:val="24"/>
        </w:rPr>
        <w:lastRenderedPageBreak/>
        <w:t>barang danjasa yang dapat dikonsumsi oleh konsumen.</w:t>
      </w:r>
      <w:proofErr w:type="gramEnd"/>
      <w:r w:rsidRPr="00E053B7">
        <w:rPr>
          <w:rFonts w:asciiTheme="majorHAnsi" w:hAnsiTheme="majorHAnsi" w:cs="Times New Roman"/>
          <w:sz w:val="24"/>
          <w:szCs w:val="24"/>
        </w:rPr>
        <w:t xml:space="preserve"> </w:t>
      </w:r>
      <w:proofErr w:type="gramStart"/>
      <w:r w:rsidRPr="00E053B7">
        <w:rPr>
          <w:rFonts w:asciiTheme="majorHAnsi" w:hAnsiTheme="majorHAnsi" w:cs="Times New Roman"/>
          <w:sz w:val="24"/>
          <w:szCs w:val="24"/>
        </w:rPr>
        <w:t>Dengan melalui dukungan</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kemajuan teknologi</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telekomunikasi dan informasi, terjadilah perluasan ruang</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gerak arus transaksi barang dan jasa melintas batas-batas wilayah suatu</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negara.</w:t>
      </w:r>
      <w:proofErr w:type="gramEnd"/>
      <w:r w:rsidRPr="00E053B7">
        <w:rPr>
          <w:rFonts w:asciiTheme="majorHAnsi" w:hAnsiTheme="majorHAnsi" w:cs="Times New Roman"/>
          <w:sz w:val="24"/>
          <w:szCs w:val="24"/>
        </w:rPr>
        <w:t xml:space="preserve"> </w:t>
      </w:r>
      <w:proofErr w:type="gramStart"/>
      <w:r w:rsidRPr="00E053B7">
        <w:rPr>
          <w:rFonts w:asciiTheme="majorHAnsi" w:hAnsiTheme="majorHAnsi" w:cs="Times New Roman"/>
          <w:sz w:val="24"/>
          <w:szCs w:val="24"/>
        </w:rPr>
        <w:t>Jenis barang tersebut pada umumnya berasal dari dalam maupun yangdi impor dari luar negeri.</w:t>
      </w:r>
      <w:proofErr w:type="gramEnd"/>
      <w:r w:rsidRPr="00E053B7">
        <w:rPr>
          <w:rStyle w:val="FootnoteReference"/>
          <w:rFonts w:asciiTheme="majorHAnsi" w:hAnsiTheme="majorHAnsi" w:cs="Times New Roman"/>
          <w:sz w:val="24"/>
          <w:szCs w:val="24"/>
        </w:rPr>
        <w:footnoteReference w:id="4"/>
      </w:r>
      <w:r w:rsidR="001823D2" w:rsidRPr="00E053B7">
        <w:rPr>
          <w:rFonts w:asciiTheme="majorHAnsi" w:hAnsiTheme="majorHAnsi" w:cs="Times New Roman"/>
          <w:sz w:val="24"/>
          <w:szCs w:val="24"/>
        </w:rPr>
        <w:t xml:space="preserve"> </w:t>
      </w:r>
      <w:proofErr w:type="gramStart"/>
      <w:r w:rsidR="00073329" w:rsidRPr="00E053B7">
        <w:rPr>
          <w:rFonts w:asciiTheme="majorHAnsi" w:hAnsiTheme="majorHAnsi" w:cs="Times New Roman"/>
          <w:sz w:val="24"/>
          <w:szCs w:val="24"/>
        </w:rPr>
        <w:t>Penggunaan obat</w:t>
      </w:r>
      <w:r w:rsidR="002E7454" w:rsidRPr="00E053B7">
        <w:rPr>
          <w:rFonts w:asciiTheme="majorHAnsi" w:hAnsiTheme="majorHAnsi" w:cs="Times New Roman"/>
          <w:sz w:val="24"/>
          <w:szCs w:val="24"/>
        </w:rPr>
        <w:t xml:space="preserve"> </w:t>
      </w:r>
      <w:r w:rsidR="00073329" w:rsidRPr="00E053B7">
        <w:rPr>
          <w:rFonts w:asciiTheme="majorHAnsi" w:hAnsiTheme="majorHAnsi" w:cs="Times New Roman"/>
          <w:sz w:val="24"/>
          <w:szCs w:val="24"/>
        </w:rPr>
        <w:t>bertujuan dapat memperoleh kesembuhan dari</w:t>
      </w:r>
      <w:r w:rsidR="001823D2" w:rsidRPr="00E053B7">
        <w:rPr>
          <w:rFonts w:asciiTheme="majorHAnsi" w:hAnsiTheme="majorHAnsi" w:cs="Times New Roman"/>
          <w:sz w:val="24"/>
          <w:szCs w:val="24"/>
        </w:rPr>
        <w:t xml:space="preserve"> </w:t>
      </w:r>
      <w:r w:rsidR="00073329" w:rsidRPr="00E053B7">
        <w:rPr>
          <w:rFonts w:asciiTheme="majorHAnsi" w:hAnsiTheme="majorHAnsi" w:cs="Times New Roman"/>
          <w:sz w:val="24"/>
          <w:szCs w:val="24"/>
        </w:rPr>
        <w:t>penyakit yang diderita.</w:t>
      </w:r>
      <w:proofErr w:type="gramEnd"/>
      <w:r w:rsidR="00073329" w:rsidRPr="00E053B7">
        <w:rPr>
          <w:rFonts w:asciiTheme="majorHAnsi" w:hAnsiTheme="majorHAnsi" w:cs="Times New Roman"/>
          <w:sz w:val="24"/>
          <w:szCs w:val="24"/>
        </w:rPr>
        <w:t xml:space="preserve"> </w:t>
      </w:r>
      <w:proofErr w:type="gramStart"/>
      <w:r w:rsidR="00073329" w:rsidRPr="00E053B7">
        <w:rPr>
          <w:rFonts w:asciiTheme="majorHAnsi" w:hAnsiTheme="majorHAnsi" w:cs="Times New Roman"/>
          <w:sz w:val="24"/>
          <w:szCs w:val="24"/>
        </w:rPr>
        <w:t>Dalam penggunaan obat</w:t>
      </w:r>
      <w:r w:rsidR="002E7454" w:rsidRPr="00E053B7">
        <w:rPr>
          <w:rFonts w:asciiTheme="majorHAnsi" w:hAnsiTheme="majorHAnsi" w:cs="Times New Roman"/>
          <w:sz w:val="24"/>
          <w:szCs w:val="24"/>
        </w:rPr>
        <w:t xml:space="preserve"> </w:t>
      </w:r>
      <w:r w:rsidR="00073329" w:rsidRPr="00E053B7">
        <w:rPr>
          <w:rFonts w:asciiTheme="majorHAnsi" w:hAnsiTheme="majorHAnsi" w:cs="Times New Roman"/>
          <w:sz w:val="24"/>
          <w:szCs w:val="24"/>
        </w:rPr>
        <w:t>harus sesuai ketentuan-ketentuan, sebab bila</w:t>
      </w:r>
      <w:r w:rsidR="002E7454" w:rsidRPr="00E053B7">
        <w:rPr>
          <w:rFonts w:asciiTheme="majorHAnsi" w:hAnsiTheme="majorHAnsi" w:cs="Times New Roman"/>
          <w:sz w:val="24"/>
          <w:szCs w:val="24"/>
        </w:rPr>
        <w:t xml:space="preserve"> </w:t>
      </w:r>
      <w:r w:rsidR="00073329" w:rsidRPr="00E053B7">
        <w:rPr>
          <w:rFonts w:asciiTheme="majorHAnsi" w:hAnsiTheme="majorHAnsi" w:cs="Times New Roman"/>
          <w:sz w:val="24"/>
          <w:szCs w:val="24"/>
        </w:rPr>
        <w:t>salah, penggunaan obat dapat menimbulkan</w:t>
      </w:r>
      <w:r w:rsidR="001823D2" w:rsidRPr="00E053B7">
        <w:rPr>
          <w:rFonts w:asciiTheme="majorHAnsi" w:hAnsiTheme="majorHAnsi" w:cs="Times New Roman"/>
          <w:sz w:val="24"/>
          <w:szCs w:val="24"/>
        </w:rPr>
        <w:t xml:space="preserve"> </w:t>
      </w:r>
      <w:r w:rsidR="00073329" w:rsidRPr="00E053B7">
        <w:rPr>
          <w:rFonts w:asciiTheme="majorHAnsi" w:hAnsiTheme="majorHAnsi" w:cs="Times New Roman"/>
          <w:sz w:val="24"/>
          <w:szCs w:val="24"/>
        </w:rPr>
        <w:t>hal-hal yang tidak diinginkan.</w:t>
      </w:r>
      <w:proofErr w:type="gramEnd"/>
      <w:r w:rsidR="00073329" w:rsidRPr="00E053B7">
        <w:rPr>
          <w:rFonts w:asciiTheme="majorHAnsi" w:hAnsiTheme="majorHAnsi" w:cs="Times New Roman"/>
          <w:sz w:val="24"/>
          <w:szCs w:val="24"/>
        </w:rPr>
        <w:t xml:space="preserve"> </w:t>
      </w:r>
      <w:proofErr w:type="gramStart"/>
      <w:r w:rsidR="00073329" w:rsidRPr="00E053B7">
        <w:rPr>
          <w:rFonts w:asciiTheme="majorHAnsi" w:hAnsiTheme="majorHAnsi" w:cs="Times New Roman"/>
          <w:sz w:val="24"/>
          <w:szCs w:val="24"/>
        </w:rPr>
        <w:t>Salah satu tindak</w:t>
      </w:r>
      <w:r w:rsidR="002E7454" w:rsidRPr="00E053B7">
        <w:rPr>
          <w:rFonts w:asciiTheme="majorHAnsi" w:hAnsiTheme="majorHAnsi" w:cs="Times New Roman"/>
          <w:sz w:val="24"/>
          <w:szCs w:val="24"/>
        </w:rPr>
        <w:t xml:space="preserve"> </w:t>
      </w:r>
      <w:r w:rsidR="00073329" w:rsidRPr="00E053B7">
        <w:rPr>
          <w:rFonts w:asciiTheme="majorHAnsi" w:hAnsiTheme="majorHAnsi" w:cs="Times New Roman"/>
          <w:sz w:val="24"/>
          <w:szCs w:val="24"/>
        </w:rPr>
        <w:t>pidana dalam hukum kesehatan yang sering</w:t>
      </w:r>
      <w:r w:rsidR="002E7454" w:rsidRPr="00E053B7">
        <w:rPr>
          <w:rFonts w:asciiTheme="majorHAnsi" w:hAnsiTheme="majorHAnsi" w:cs="Times New Roman"/>
          <w:sz w:val="24"/>
          <w:szCs w:val="24"/>
        </w:rPr>
        <w:t xml:space="preserve"> </w:t>
      </w:r>
      <w:r w:rsidR="00073329" w:rsidRPr="00E053B7">
        <w:rPr>
          <w:rFonts w:asciiTheme="majorHAnsi" w:hAnsiTheme="majorHAnsi" w:cs="Times New Roman"/>
          <w:sz w:val="24"/>
          <w:szCs w:val="24"/>
        </w:rPr>
        <w:t>terjadi pada saat ini adalah kejahatan dibidang</w:t>
      </w:r>
      <w:r w:rsidR="002E7454" w:rsidRPr="00E053B7">
        <w:rPr>
          <w:rFonts w:asciiTheme="majorHAnsi" w:hAnsiTheme="majorHAnsi" w:cs="Times New Roman"/>
          <w:sz w:val="24"/>
          <w:szCs w:val="24"/>
        </w:rPr>
        <w:t xml:space="preserve"> </w:t>
      </w:r>
      <w:r w:rsidR="00073329" w:rsidRPr="00E053B7">
        <w:rPr>
          <w:rFonts w:asciiTheme="majorHAnsi" w:hAnsiTheme="majorHAnsi" w:cs="Times New Roman"/>
          <w:sz w:val="24"/>
          <w:szCs w:val="24"/>
        </w:rPr>
        <w:t>farmasi.</w:t>
      </w:r>
      <w:proofErr w:type="gramEnd"/>
      <w:r w:rsidR="00073329" w:rsidRPr="00E053B7">
        <w:rPr>
          <w:rFonts w:asciiTheme="majorHAnsi" w:hAnsiTheme="majorHAnsi" w:cs="Times New Roman"/>
          <w:sz w:val="24"/>
          <w:szCs w:val="24"/>
        </w:rPr>
        <w:t xml:space="preserve"> </w:t>
      </w:r>
      <w:proofErr w:type="gramStart"/>
      <w:r w:rsidR="00073329" w:rsidRPr="00E053B7">
        <w:rPr>
          <w:rFonts w:asciiTheme="majorHAnsi" w:hAnsiTheme="majorHAnsi" w:cs="Times New Roman"/>
          <w:sz w:val="24"/>
          <w:szCs w:val="24"/>
        </w:rPr>
        <w:t>Farmasi adalah suatu profesi yang</w:t>
      </w:r>
      <w:r w:rsidR="002E7454" w:rsidRPr="00E053B7">
        <w:rPr>
          <w:rFonts w:asciiTheme="majorHAnsi" w:hAnsiTheme="majorHAnsi" w:cs="Times New Roman"/>
          <w:sz w:val="24"/>
          <w:szCs w:val="24"/>
        </w:rPr>
        <w:t xml:space="preserve"> </w:t>
      </w:r>
      <w:r w:rsidR="00073329" w:rsidRPr="00E053B7">
        <w:rPr>
          <w:rFonts w:asciiTheme="majorHAnsi" w:hAnsiTheme="majorHAnsi" w:cs="Times New Roman"/>
          <w:sz w:val="24"/>
          <w:szCs w:val="24"/>
        </w:rPr>
        <w:t>berhubungan dengan seni dan ilmu dalam</w:t>
      </w:r>
      <w:r w:rsidR="002E7454" w:rsidRPr="00E053B7">
        <w:rPr>
          <w:rFonts w:asciiTheme="majorHAnsi" w:hAnsiTheme="majorHAnsi" w:cs="Times New Roman"/>
          <w:sz w:val="24"/>
          <w:szCs w:val="24"/>
        </w:rPr>
        <w:t xml:space="preserve"> </w:t>
      </w:r>
      <w:r w:rsidR="00073329" w:rsidRPr="00E053B7">
        <w:rPr>
          <w:rFonts w:asciiTheme="majorHAnsi" w:hAnsiTheme="majorHAnsi" w:cs="Times New Roman"/>
          <w:sz w:val="24"/>
          <w:szCs w:val="24"/>
        </w:rPr>
        <w:t>penyediaan bahan sumber alam dan bahan</w:t>
      </w:r>
      <w:r w:rsidR="002E7454" w:rsidRPr="00E053B7">
        <w:rPr>
          <w:rFonts w:asciiTheme="majorHAnsi" w:hAnsiTheme="majorHAnsi" w:cs="Times New Roman"/>
          <w:sz w:val="24"/>
          <w:szCs w:val="24"/>
        </w:rPr>
        <w:t xml:space="preserve"> </w:t>
      </w:r>
      <w:r w:rsidR="00073329" w:rsidRPr="00E053B7">
        <w:rPr>
          <w:rFonts w:asciiTheme="majorHAnsi" w:hAnsiTheme="majorHAnsi" w:cs="Times New Roman"/>
          <w:sz w:val="24"/>
          <w:szCs w:val="24"/>
        </w:rPr>
        <w:t>sintetis yang cocok dan menyenangkan untuk</w:t>
      </w:r>
      <w:r w:rsidR="002E7454" w:rsidRPr="00E053B7">
        <w:rPr>
          <w:rFonts w:asciiTheme="majorHAnsi" w:hAnsiTheme="majorHAnsi" w:cs="Times New Roman"/>
          <w:sz w:val="24"/>
          <w:szCs w:val="24"/>
        </w:rPr>
        <w:t xml:space="preserve"> </w:t>
      </w:r>
      <w:r w:rsidR="00073329" w:rsidRPr="00E053B7">
        <w:rPr>
          <w:rFonts w:asciiTheme="majorHAnsi" w:hAnsiTheme="majorHAnsi" w:cs="Times New Roman"/>
          <w:sz w:val="24"/>
          <w:szCs w:val="24"/>
        </w:rPr>
        <w:t>didistribusikan dan digunakan dalam</w:t>
      </w:r>
      <w:r w:rsidR="002E7454" w:rsidRPr="00E053B7">
        <w:rPr>
          <w:rFonts w:asciiTheme="majorHAnsi" w:hAnsiTheme="majorHAnsi" w:cs="Times New Roman"/>
          <w:sz w:val="24"/>
          <w:szCs w:val="24"/>
        </w:rPr>
        <w:t xml:space="preserve"> </w:t>
      </w:r>
      <w:r w:rsidR="00073329" w:rsidRPr="00E053B7">
        <w:rPr>
          <w:rFonts w:asciiTheme="majorHAnsi" w:hAnsiTheme="majorHAnsi" w:cs="Times New Roman"/>
          <w:sz w:val="24"/>
          <w:szCs w:val="24"/>
        </w:rPr>
        <w:t>pengobatan dan pencegahan suatu penyakit.</w:t>
      </w:r>
      <w:proofErr w:type="gramEnd"/>
      <w:r w:rsidR="00073329" w:rsidRPr="00E053B7">
        <w:rPr>
          <w:rStyle w:val="FootnoteReference"/>
          <w:rFonts w:asciiTheme="majorHAnsi" w:hAnsiTheme="majorHAnsi" w:cs="Times New Roman"/>
          <w:sz w:val="24"/>
          <w:szCs w:val="24"/>
        </w:rPr>
        <w:footnoteReference w:id="5"/>
      </w:r>
    </w:p>
    <w:p w:rsidR="00560C71" w:rsidRPr="00E053B7" w:rsidRDefault="00560C71" w:rsidP="008A06C9">
      <w:pPr>
        <w:spacing w:after="0" w:line="360" w:lineRule="auto"/>
        <w:ind w:firstLine="720"/>
        <w:contextualSpacing/>
        <w:jc w:val="both"/>
        <w:rPr>
          <w:rFonts w:asciiTheme="majorHAnsi" w:hAnsiTheme="majorHAnsi" w:cs="Times New Roman"/>
          <w:sz w:val="24"/>
          <w:szCs w:val="24"/>
        </w:rPr>
      </w:pPr>
      <w:r w:rsidRPr="00E053B7">
        <w:rPr>
          <w:rFonts w:asciiTheme="majorHAnsi" w:hAnsiTheme="majorHAnsi" w:cs="Times New Roman"/>
          <w:sz w:val="24"/>
          <w:szCs w:val="24"/>
        </w:rPr>
        <w:t>U</w:t>
      </w:r>
      <w:r w:rsidR="001823D2" w:rsidRPr="00E053B7">
        <w:rPr>
          <w:rFonts w:asciiTheme="majorHAnsi" w:hAnsiTheme="majorHAnsi" w:cs="Times New Roman"/>
          <w:sz w:val="24"/>
          <w:szCs w:val="24"/>
        </w:rPr>
        <w:t xml:space="preserve">ndang-undang </w:t>
      </w:r>
      <w:r w:rsidRPr="00E053B7">
        <w:rPr>
          <w:rFonts w:asciiTheme="majorHAnsi" w:hAnsiTheme="majorHAnsi" w:cs="Times New Roman"/>
          <w:sz w:val="24"/>
          <w:szCs w:val="24"/>
        </w:rPr>
        <w:t>No. 23 Tahun 1999 tentang Kesehatan, yang kemudian dicabut dan</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diganti dengan UU No. 36 Tahun 2009 tentang</w:t>
      </w:r>
      <w:r w:rsidR="001823D2" w:rsidRPr="00E053B7">
        <w:rPr>
          <w:rFonts w:asciiTheme="majorHAnsi" w:hAnsiTheme="majorHAnsi" w:cs="Times New Roman"/>
          <w:sz w:val="24"/>
          <w:szCs w:val="24"/>
        </w:rPr>
        <w:t xml:space="preserve"> Kesehatan, dalam </w:t>
      </w:r>
      <w:r w:rsidRPr="00E053B7">
        <w:rPr>
          <w:rFonts w:asciiTheme="majorHAnsi" w:hAnsiTheme="majorHAnsi" w:cs="Times New Roman"/>
          <w:sz w:val="24"/>
          <w:szCs w:val="24"/>
        </w:rPr>
        <w:t xml:space="preserve"> U</w:t>
      </w:r>
      <w:r w:rsidR="001823D2" w:rsidRPr="00E053B7">
        <w:rPr>
          <w:rFonts w:asciiTheme="majorHAnsi" w:hAnsiTheme="majorHAnsi" w:cs="Times New Roman"/>
          <w:sz w:val="24"/>
          <w:szCs w:val="24"/>
        </w:rPr>
        <w:t>ndang-</w:t>
      </w:r>
      <w:r w:rsidRPr="00E053B7">
        <w:rPr>
          <w:rFonts w:asciiTheme="majorHAnsi" w:hAnsiTheme="majorHAnsi" w:cs="Times New Roman"/>
          <w:sz w:val="24"/>
          <w:szCs w:val="24"/>
        </w:rPr>
        <w:t>U</w:t>
      </w:r>
      <w:r w:rsidR="001823D2" w:rsidRPr="00E053B7">
        <w:rPr>
          <w:rFonts w:asciiTheme="majorHAnsi" w:hAnsiTheme="majorHAnsi" w:cs="Times New Roman"/>
          <w:sz w:val="24"/>
          <w:szCs w:val="24"/>
        </w:rPr>
        <w:t>ndang</w:t>
      </w:r>
      <w:r w:rsidRPr="00E053B7">
        <w:rPr>
          <w:rFonts w:asciiTheme="majorHAnsi" w:hAnsiTheme="majorHAnsi" w:cs="Times New Roman"/>
          <w:sz w:val="24"/>
          <w:szCs w:val="24"/>
        </w:rPr>
        <w:t xml:space="preserve"> Kesehatan tersebut</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diatur tentang kesehatan, pelayanan</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kesehatan, sanksi pidana dalam bidang</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kesehatan sediaan farmasi, dan sebagainya.</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Peredaran sediaan farmasi merupakan kegiatan</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atau serangkaian kegiatan yang bertujuan</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memindah</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tangankan, menyebarluaskan obat</w:t>
      </w:r>
      <w:proofErr w:type="gramStart"/>
      <w:r w:rsidRPr="00E053B7">
        <w:rPr>
          <w:rFonts w:asciiTheme="majorHAnsi" w:hAnsiTheme="majorHAnsi" w:cs="Times New Roman"/>
          <w:sz w:val="24"/>
          <w:szCs w:val="24"/>
        </w:rPr>
        <w:t>,bahan</w:t>
      </w:r>
      <w:proofErr w:type="gramEnd"/>
      <w:r w:rsidRPr="00E053B7">
        <w:rPr>
          <w:rFonts w:asciiTheme="majorHAnsi" w:hAnsiTheme="majorHAnsi" w:cs="Times New Roman"/>
          <w:sz w:val="24"/>
          <w:szCs w:val="24"/>
        </w:rPr>
        <w:t xml:space="preserve"> obat, obat tradisional. </w:t>
      </w:r>
      <w:proofErr w:type="gramStart"/>
      <w:r w:rsidRPr="00E053B7">
        <w:rPr>
          <w:rFonts w:asciiTheme="majorHAnsi" w:hAnsiTheme="majorHAnsi" w:cs="Times New Roman"/>
          <w:sz w:val="24"/>
          <w:szCs w:val="24"/>
        </w:rPr>
        <w:t>Jadi yang berhak</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melakukan peredaran sediaan farmasi hanyalah</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orang-orang tertentu yang telah memiliki izin</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dan bagi mereka yang mengedarkan sediaan</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farmasi, tanpa adanya izin dinyatakan telah</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melakukan tindak pidana.</w:t>
      </w:r>
      <w:proofErr w:type="gramEnd"/>
    </w:p>
    <w:p w:rsidR="002E7454" w:rsidRPr="00E053B7" w:rsidRDefault="00ED188C" w:rsidP="008A06C9">
      <w:pPr>
        <w:spacing w:after="0" w:line="360" w:lineRule="auto"/>
        <w:ind w:firstLine="720"/>
        <w:contextualSpacing/>
        <w:jc w:val="both"/>
        <w:rPr>
          <w:rFonts w:asciiTheme="majorHAnsi" w:hAnsiTheme="majorHAnsi" w:cs="Times New Roman"/>
          <w:sz w:val="24"/>
          <w:szCs w:val="24"/>
          <w:lang w:val="id-ID"/>
        </w:rPr>
      </w:pPr>
      <w:r w:rsidRPr="00E053B7">
        <w:rPr>
          <w:rFonts w:asciiTheme="majorHAnsi" w:hAnsiTheme="majorHAnsi" w:cs="Times New Roman"/>
          <w:sz w:val="24"/>
          <w:szCs w:val="24"/>
        </w:rPr>
        <w:t>Secara yuridis normatif, semua peraturan tentang produk obat-obatan</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sudah memenuhi standar tetapi dalam proses penegakan peraturan itu dapat</w:t>
      </w:r>
      <w:r w:rsidR="001823D2" w:rsidRPr="00E053B7">
        <w:rPr>
          <w:rFonts w:asciiTheme="majorHAnsi" w:hAnsiTheme="majorHAnsi" w:cs="Times New Roman"/>
          <w:sz w:val="24"/>
          <w:szCs w:val="24"/>
        </w:rPr>
        <w:t xml:space="preserve"> </w:t>
      </w:r>
      <w:r w:rsidRPr="00E053B7">
        <w:rPr>
          <w:rFonts w:asciiTheme="majorHAnsi" w:hAnsiTheme="majorHAnsi" w:cs="Times New Roman"/>
          <w:sz w:val="24"/>
          <w:szCs w:val="24"/>
        </w:rPr>
        <w:t xml:space="preserve">dikatakan bahwa dalam banyak kasus peraturan-peraturan tersebut bersifatnominal dan semantik. </w:t>
      </w:r>
      <w:proofErr w:type="gramStart"/>
      <w:r w:rsidRPr="00E053B7">
        <w:rPr>
          <w:rFonts w:asciiTheme="majorHAnsi" w:hAnsiTheme="majorHAnsi" w:cs="Times New Roman"/>
          <w:sz w:val="24"/>
          <w:szCs w:val="24"/>
        </w:rPr>
        <w:t xml:space="preserve">Aturan-aturan tertulis sebagai hukum positif seringsekali dilanggar atau tidak dilaksanakan secara konsekuen, banyak </w:t>
      </w:r>
      <w:r w:rsidRPr="00E053B7">
        <w:rPr>
          <w:rFonts w:asciiTheme="majorHAnsi" w:hAnsiTheme="majorHAnsi" w:cs="Times New Roman"/>
          <w:sz w:val="24"/>
          <w:szCs w:val="24"/>
        </w:rPr>
        <w:lastRenderedPageBreak/>
        <w:t>bukti yangterjadi dalam kalangan dunia usaha yang menunjukkan terjadinya peredaran-peredaran produk obat-obatan yang membahayakan kehidupan manusia</w:t>
      </w:r>
      <w:r w:rsidR="00F55198" w:rsidRPr="00E053B7">
        <w:rPr>
          <w:rFonts w:asciiTheme="majorHAnsi" w:hAnsiTheme="majorHAnsi" w:cs="Times New Roman"/>
          <w:sz w:val="24"/>
          <w:szCs w:val="24"/>
        </w:rPr>
        <w:t>.</w:t>
      </w:r>
      <w:proofErr w:type="gramEnd"/>
      <w:r w:rsidR="001823D2" w:rsidRPr="00E053B7">
        <w:rPr>
          <w:rFonts w:asciiTheme="majorHAnsi" w:hAnsiTheme="majorHAnsi" w:cs="Times New Roman"/>
          <w:sz w:val="24"/>
          <w:szCs w:val="24"/>
        </w:rPr>
        <w:t xml:space="preserve"> </w:t>
      </w:r>
      <w:proofErr w:type="gramStart"/>
      <w:r w:rsidR="00F55198" w:rsidRPr="00E053B7">
        <w:rPr>
          <w:rFonts w:asciiTheme="majorHAnsi" w:hAnsiTheme="majorHAnsi" w:cs="Times New Roman"/>
          <w:sz w:val="24"/>
          <w:szCs w:val="24"/>
        </w:rPr>
        <w:t>Obat adalah bahan atau paduan bahan, termasuk produk biologi yang digunakan untuk mempengaruhi atau menyelidiki sistem fisiologi atau keadaan payologi dalam rangka penetapan diagnosis, pencegahan, penyembuhan, pemulihan, peningkatan kesehatan</w:t>
      </w:r>
      <w:r w:rsidR="008A06C9" w:rsidRPr="00E053B7">
        <w:rPr>
          <w:rFonts w:asciiTheme="majorHAnsi" w:hAnsiTheme="majorHAnsi" w:cs="Times New Roman"/>
          <w:sz w:val="24"/>
          <w:szCs w:val="24"/>
        </w:rPr>
        <w:t xml:space="preserve"> dan kontrasepsi, untuk manusia</w:t>
      </w:r>
      <w:r w:rsidR="008A06C9" w:rsidRPr="00E053B7">
        <w:rPr>
          <w:rFonts w:asciiTheme="majorHAnsi" w:hAnsiTheme="majorHAnsi" w:cs="Times New Roman"/>
          <w:sz w:val="24"/>
          <w:szCs w:val="24"/>
          <w:lang w:val="id-ID"/>
        </w:rPr>
        <w:t>.</w:t>
      </w:r>
      <w:proofErr w:type="gramEnd"/>
    </w:p>
    <w:p w:rsidR="008A06C9" w:rsidRPr="00E053B7" w:rsidRDefault="008A06C9" w:rsidP="008A06C9">
      <w:pPr>
        <w:spacing w:after="0" w:line="360" w:lineRule="auto"/>
        <w:ind w:firstLine="720"/>
        <w:contextualSpacing/>
        <w:jc w:val="both"/>
        <w:rPr>
          <w:rFonts w:asciiTheme="majorHAnsi" w:hAnsiTheme="majorHAnsi" w:cs="Times New Roman"/>
          <w:sz w:val="24"/>
          <w:szCs w:val="24"/>
          <w:lang w:val="id-ID"/>
        </w:rPr>
      </w:pPr>
    </w:p>
    <w:p w:rsidR="008A06C9" w:rsidRPr="00E053B7" w:rsidRDefault="008A06C9" w:rsidP="008A06C9">
      <w:pPr>
        <w:spacing w:after="0" w:line="360" w:lineRule="auto"/>
        <w:ind w:firstLine="720"/>
        <w:contextualSpacing/>
        <w:jc w:val="both"/>
        <w:rPr>
          <w:rFonts w:asciiTheme="majorHAnsi" w:hAnsiTheme="majorHAnsi" w:cs="Times New Roman"/>
          <w:sz w:val="24"/>
          <w:szCs w:val="24"/>
          <w:lang w:val="id-ID"/>
        </w:rPr>
        <w:sectPr w:rsidR="008A06C9" w:rsidRPr="00E053B7" w:rsidSect="008A06C9">
          <w:type w:val="continuous"/>
          <w:pgSz w:w="11907" w:h="16839" w:code="9"/>
          <w:pgMar w:top="2268" w:right="1701" w:bottom="1701" w:left="2268" w:header="1247" w:footer="850" w:gutter="0"/>
          <w:cols w:space="720"/>
          <w:docGrid w:linePitch="360"/>
        </w:sectPr>
      </w:pPr>
    </w:p>
    <w:p w:rsidR="003B2602" w:rsidRPr="00E053B7" w:rsidRDefault="008A06C9" w:rsidP="008A06C9">
      <w:pPr>
        <w:spacing w:after="0" w:line="360" w:lineRule="auto"/>
        <w:contextualSpacing/>
        <w:jc w:val="both"/>
        <w:rPr>
          <w:rFonts w:asciiTheme="majorHAnsi" w:hAnsiTheme="majorHAnsi" w:cs="Times New Roman"/>
          <w:b/>
          <w:sz w:val="24"/>
          <w:szCs w:val="24"/>
          <w:lang w:val="id-ID"/>
        </w:rPr>
      </w:pPr>
      <w:r w:rsidRPr="00E053B7">
        <w:rPr>
          <w:rFonts w:asciiTheme="majorHAnsi" w:hAnsiTheme="majorHAnsi" w:cs="Times New Roman"/>
          <w:b/>
          <w:sz w:val="24"/>
          <w:szCs w:val="24"/>
        </w:rPr>
        <w:lastRenderedPageBreak/>
        <w:t>METODE PENELITIA</w:t>
      </w:r>
      <w:r w:rsidRPr="00E053B7">
        <w:rPr>
          <w:rFonts w:asciiTheme="majorHAnsi" w:hAnsiTheme="majorHAnsi" w:cs="Times New Roman"/>
          <w:b/>
          <w:sz w:val="24"/>
          <w:szCs w:val="24"/>
          <w:lang w:val="id-ID"/>
        </w:rPr>
        <w:t>N</w:t>
      </w:r>
    </w:p>
    <w:p w:rsidR="008A06C9" w:rsidRPr="00E053B7" w:rsidRDefault="008A06C9" w:rsidP="008A06C9">
      <w:pPr>
        <w:spacing w:after="0" w:line="360" w:lineRule="auto"/>
        <w:contextualSpacing/>
        <w:jc w:val="both"/>
        <w:rPr>
          <w:rFonts w:asciiTheme="majorHAnsi" w:hAnsiTheme="majorHAnsi" w:cs="Times New Roman"/>
          <w:b/>
          <w:sz w:val="24"/>
          <w:szCs w:val="24"/>
          <w:lang w:val="id-ID"/>
        </w:rPr>
      </w:pPr>
      <w:r w:rsidRPr="00E053B7">
        <w:rPr>
          <w:rFonts w:asciiTheme="majorHAnsi" w:hAnsiTheme="majorHAnsi" w:cstheme="minorHAnsi"/>
          <w:sz w:val="24"/>
          <w:szCs w:val="24"/>
          <w:lang w:val="id-ID"/>
        </w:rPr>
        <w:t>Pada metode penelitian ini, peneliti menggunakan yuridis normatif dengan peneliti akan mengkaji pokok-pokok permasalahan sesuai dengan ruang lingkup dan identifikasi masalah sebagaimana yang telah disebut di atas melalui pendekatan yuridis normatif. Metode penelitian yuridis normatif juga disebut dengan penelitian yang dilakukan berdasarkan bahan hukum utama dengan cara menelaah teori-teori, konsep-konsep, asas-asas hukum serta peraturan perundang-undangan.</w:t>
      </w:r>
    </w:p>
    <w:p w:rsidR="008A06C9" w:rsidRPr="00E053B7" w:rsidRDefault="008A06C9" w:rsidP="008A06C9">
      <w:pPr>
        <w:spacing w:after="0" w:line="360" w:lineRule="auto"/>
        <w:contextualSpacing/>
        <w:jc w:val="both"/>
        <w:rPr>
          <w:rFonts w:asciiTheme="majorHAnsi" w:hAnsiTheme="majorHAnsi" w:cs="Times New Roman"/>
          <w:b/>
          <w:sz w:val="24"/>
          <w:szCs w:val="24"/>
          <w:lang w:val="id-ID"/>
        </w:rPr>
      </w:pPr>
    </w:p>
    <w:p w:rsidR="008A06C9" w:rsidRPr="00E053B7" w:rsidRDefault="008A06C9" w:rsidP="008A06C9">
      <w:pPr>
        <w:spacing w:after="0" w:line="360" w:lineRule="auto"/>
        <w:contextualSpacing/>
        <w:jc w:val="both"/>
        <w:rPr>
          <w:rFonts w:asciiTheme="majorHAnsi" w:hAnsiTheme="majorHAnsi" w:cs="Times New Roman"/>
          <w:b/>
          <w:sz w:val="24"/>
          <w:szCs w:val="24"/>
          <w:lang w:val="id-ID"/>
        </w:rPr>
        <w:sectPr w:rsidR="008A06C9" w:rsidRPr="00E053B7" w:rsidSect="008A06C9">
          <w:type w:val="continuous"/>
          <w:pgSz w:w="11907" w:h="16839" w:code="9"/>
          <w:pgMar w:top="2268" w:right="1701" w:bottom="1701" w:left="2268" w:header="1417" w:footer="850" w:gutter="0"/>
          <w:cols w:space="720"/>
          <w:docGrid w:linePitch="360"/>
        </w:sectPr>
      </w:pPr>
    </w:p>
    <w:p w:rsidR="001F0C13" w:rsidRPr="00E053B7" w:rsidRDefault="008A06C9" w:rsidP="008A06C9">
      <w:pPr>
        <w:spacing w:after="0" w:line="360" w:lineRule="auto"/>
        <w:contextualSpacing/>
        <w:jc w:val="both"/>
        <w:rPr>
          <w:rFonts w:asciiTheme="majorHAnsi" w:hAnsiTheme="majorHAnsi" w:cs="Times New Roman"/>
          <w:b/>
          <w:sz w:val="24"/>
          <w:szCs w:val="24"/>
          <w:lang w:val="id-ID"/>
        </w:rPr>
      </w:pPr>
      <w:r w:rsidRPr="00E053B7">
        <w:rPr>
          <w:rFonts w:asciiTheme="majorHAnsi" w:hAnsiTheme="majorHAnsi" w:cs="Times New Roman"/>
          <w:b/>
          <w:sz w:val="24"/>
          <w:szCs w:val="24"/>
          <w:lang w:val="id-ID"/>
        </w:rPr>
        <w:lastRenderedPageBreak/>
        <w:t xml:space="preserve">HASIL DAN </w:t>
      </w:r>
      <w:r w:rsidR="009B50EB" w:rsidRPr="00E053B7">
        <w:rPr>
          <w:rFonts w:asciiTheme="majorHAnsi" w:hAnsiTheme="majorHAnsi" w:cs="Times New Roman"/>
          <w:b/>
          <w:sz w:val="24"/>
          <w:szCs w:val="24"/>
        </w:rPr>
        <w:t>PEMBAHASAN</w:t>
      </w:r>
    </w:p>
    <w:p w:rsidR="008A06C9" w:rsidRPr="00E053B7" w:rsidRDefault="008A06C9" w:rsidP="008A06C9">
      <w:pPr>
        <w:spacing w:after="0" w:line="360" w:lineRule="auto"/>
        <w:contextualSpacing/>
        <w:jc w:val="both"/>
        <w:rPr>
          <w:rFonts w:asciiTheme="majorHAnsi" w:hAnsiTheme="majorHAnsi" w:cs="Times New Roman"/>
          <w:b/>
          <w:sz w:val="24"/>
          <w:szCs w:val="24"/>
          <w:lang w:val="id-ID"/>
        </w:rPr>
        <w:sectPr w:rsidR="008A06C9" w:rsidRPr="00E053B7" w:rsidSect="008A06C9">
          <w:headerReference w:type="default" r:id="rId13"/>
          <w:type w:val="continuous"/>
          <w:pgSz w:w="11907" w:h="16839" w:code="9"/>
          <w:pgMar w:top="2268" w:right="1701" w:bottom="1701" w:left="2268" w:header="1247" w:footer="794" w:gutter="0"/>
          <w:cols w:space="720"/>
          <w:docGrid w:linePitch="360"/>
        </w:sectPr>
      </w:pPr>
    </w:p>
    <w:p w:rsidR="00BD3D2B" w:rsidRPr="00E053B7" w:rsidRDefault="008A06C9" w:rsidP="008A06C9">
      <w:pPr>
        <w:pStyle w:val="ListParagraph"/>
        <w:numPr>
          <w:ilvl w:val="0"/>
          <w:numId w:val="9"/>
        </w:numPr>
        <w:spacing w:after="0" w:line="360" w:lineRule="auto"/>
        <w:ind w:left="0" w:firstLine="0"/>
        <w:jc w:val="both"/>
        <w:rPr>
          <w:rFonts w:asciiTheme="majorHAnsi" w:hAnsiTheme="majorHAnsi" w:cs="Times New Roman"/>
          <w:b/>
          <w:sz w:val="24"/>
          <w:szCs w:val="24"/>
        </w:rPr>
      </w:pPr>
      <w:r w:rsidRPr="00E053B7">
        <w:rPr>
          <w:rFonts w:asciiTheme="majorHAnsi" w:hAnsiTheme="majorHAnsi" w:cs="Times New Roman"/>
          <w:b/>
          <w:sz w:val="24"/>
          <w:szCs w:val="24"/>
        </w:rPr>
        <w:lastRenderedPageBreak/>
        <w:t>Pengaturan Tindak Pidana Pemalsuan Obat Menurut Undang-Undang Nomor 36 Tahun 2009 Tentang Kesehatan</w:t>
      </w:r>
    </w:p>
    <w:p w:rsidR="00BD3D2B" w:rsidRPr="00E053B7" w:rsidRDefault="00BD3D2B" w:rsidP="008A06C9">
      <w:pPr>
        <w:pStyle w:val="ListParagraph"/>
        <w:numPr>
          <w:ilvl w:val="0"/>
          <w:numId w:val="42"/>
        </w:numPr>
        <w:spacing w:after="0" w:line="360" w:lineRule="auto"/>
        <w:jc w:val="both"/>
        <w:rPr>
          <w:rFonts w:asciiTheme="majorHAnsi" w:hAnsiTheme="majorHAnsi" w:cs="Times New Roman"/>
          <w:b/>
          <w:sz w:val="24"/>
          <w:szCs w:val="24"/>
        </w:rPr>
      </w:pPr>
      <w:r w:rsidRPr="00E053B7">
        <w:rPr>
          <w:rFonts w:asciiTheme="majorHAnsi" w:hAnsiTheme="majorHAnsi" w:cs="Times New Roman"/>
          <w:b/>
          <w:sz w:val="24"/>
          <w:szCs w:val="24"/>
        </w:rPr>
        <w:t>Definisi Obat</w:t>
      </w:r>
    </w:p>
    <w:p w:rsidR="00991A20" w:rsidRPr="00E053B7" w:rsidRDefault="00991A20" w:rsidP="008A06C9">
      <w:pPr>
        <w:pStyle w:val="ListParagraph"/>
        <w:spacing w:after="0" w:line="360" w:lineRule="auto"/>
        <w:ind w:left="0" w:firstLine="720"/>
        <w:jc w:val="both"/>
        <w:rPr>
          <w:rFonts w:asciiTheme="majorHAnsi" w:hAnsiTheme="majorHAnsi" w:cs="Times New Roman"/>
          <w:sz w:val="24"/>
          <w:szCs w:val="24"/>
        </w:rPr>
      </w:pPr>
      <w:r w:rsidRPr="00E053B7">
        <w:rPr>
          <w:rFonts w:asciiTheme="majorHAnsi" w:hAnsiTheme="majorHAnsi" w:cs="Times New Roman"/>
          <w:sz w:val="24"/>
          <w:szCs w:val="24"/>
        </w:rPr>
        <w:t>Menurut Undang-Undang Nomor 36 Tahun 2009 tentang Kesehatan Pasal1 ayat (8) obat adalah “sediaan atau paduan bahan-bahan yang digunakan untuk mempengaruhi atau menyelidiki sistem fisiologi atau 21 keadaan patologi dalam rangka penetapan diagnosis, pencegahan, penyembuhan, pemulihan, peningkatan kesehatan, dan kontrasepsi.”</w:t>
      </w:r>
      <w:r w:rsidRPr="00E053B7">
        <w:rPr>
          <w:rStyle w:val="FootnoteReference"/>
          <w:rFonts w:asciiTheme="majorHAnsi" w:hAnsiTheme="majorHAnsi" w:cs="Times New Roman"/>
          <w:sz w:val="24"/>
          <w:szCs w:val="24"/>
        </w:rPr>
        <w:footnoteReference w:id="6"/>
      </w:r>
    </w:p>
    <w:p w:rsidR="001F0C13" w:rsidRPr="00E053B7" w:rsidRDefault="001F0C13" w:rsidP="008A06C9">
      <w:pPr>
        <w:pStyle w:val="ListParagraph"/>
        <w:spacing w:after="0" w:line="360" w:lineRule="auto"/>
        <w:ind w:left="0" w:firstLine="720"/>
        <w:jc w:val="both"/>
        <w:rPr>
          <w:rFonts w:asciiTheme="majorHAnsi" w:hAnsiTheme="majorHAnsi" w:cs="Times New Roman"/>
          <w:sz w:val="24"/>
          <w:szCs w:val="24"/>
        </w:rPr>
      </w:pPr>
      <w:proofErr w:type="gramStart"/>
      <w:r w:rsidRPr="00E053B7">
        <w:rPr>
          <w:rFonts w:asciiTheme="majorHAnsi" w:hAnsiTheme="majorHAnsi" w:cs="Times New Roman"/>
          <w:sz w:val="24"/>
          <w:szCs w:val="24"/>
        </w:rPr>
        <w:t xml:space="preserve">Obat adalah obat jadi yang merupakan sediaan atau paduan bahan-bahan termasuk produk biologi dan kontrasepsi, yang siap digunakan untuk mempengaruhi atau menyelidiki sistem fisiologi atau keadaan patologi dalam </w:t>
      </w:r>
      <w:r w:rsidRPr="00E053B7">
        <w:rPr>
          <w:rFonts w:asciiTheme="majorHAnsi" w:hAnsiTheme="majorHAnsi" w:cs="Times New Roman"/>
          <w:sz w:val="24"/>
          <w:szCs w:val="24"/>
        </w:rPr>
        <w:lastRenderedPageBreak/>
        <w:t>rangka penetapan diagnosa, pencegahan, penyembuhan, pemulihan dan peningkatan kesehatan.</w:t>
      </w:r>
      <w:proofErr w:type="gramEnd"/>
      <w:r w:rsidRPr="00E053B7">
        <w:rPr>
          <w:rStyle w:val="FootnoteReference"/>
          <w:rFonts w:asciiTheme="majorHAnsi" w:hAnsiTheme="majorHAnsi" w:cs="Times New Roman"/>
          <w:sz w:val="24"/>
          <w:szCs w:val="24"/>
        </w:rPr>
        <w:footnoteReference w:id="7"/>
      </w:r>
    </w:p>
    <w:p w:rsidR="001F0C13" w:rsidRPr="00E053B7" w:rsidRDefault="001F0C13" w:rsidP="008A06C9">
      <w:pPr>
        <w:pStyle w:val="ListParagraph"/>
        <w:spacing w:after="0" w:line="360" w:lineRule="auto"/>
        <w:ind w:left="0" w:firstLine="720"/>
        <w:jc w:val="both"/>
        <w:rPr>
          <w:rFonts w:asciiTheme="majorHAnsi" w:hAnsiTheme="majorHAnsi" w:cs="Times New Roman"/>
          <w:sz w:val="24"/>
          <w:szCs w:val="24"/>
        </w:rPr>
      </w:pPr>
      <w:r w:rsidRPr="00E053B7">
        <w:rPr>
          <w:rFonts w:asciiTheme="majorHAnsi" w:hAnsiTheme="majorHAnsi" w:cs="Times New Roman"/>
          <w:sz w:val="24"/>
          <w:szCs w:val="24"/>
        </w:rPr>
        <w:t>Peraturan Kepala Badan Pengawas Obat Dan Makanan Republik Indonesia Nomor 27 Tahun 2013 Tentang Pengawasan Pemasukan Obat Dan Makanan Ke Dalam Wilayah Indonesia (selanjutnya Peraturan Kepala BPOM) menerangkan lebih lanjut pengertian obat, Pasal</w:t>
      </w:r>
      <w:r w:rsidR="00E1381D" w:rsidRPr="00E053B7">
        <w:rPr>
          <w:rFonts w:asciiTheme="majorHAnsi" w:hAnsiTheme="majorHAnsi" w:cs="Times New Roman"/>
          <w:sz w:val="24"/>
          <w:szCs w:val="24"/>
        </w:rPr>
        <w:t xml:space="preserve"> </w:t>
      </w:r>
      <w:r w:rsidRPr="00E053B7">
        <w:rPr>
          <w:rFonts w:asciiTheme="majorHAnsi" w:hAnsiTheme="majorHAnsi" w:cs="Times New Roman"/>
          <w:sz w:val="24"/>
          <w:szCs w:val="24"/>
        </w:rPr>
        <w:t xml:space="preserve">1 angka 4 Peraturan Kepala BPOM </w:t>
      </w:r>
      <w:bookmarkStart w:id="0" w:name="_GoBack"/>
      <w:bookmarkEnd w:id="0"/>
      <w:r w:rsidRPr="00E053B7">
        <w:rPr>
          <w:rFonts w:asciiTheme="majorHAnsi" w:hAnsiTheme="majorHAnsi" w:cs="Times New Roman"/>
          <w:sz w:val="24"/>
          <w:szCs w:val="24"/>
        </w:rPr>
        <w:t>menjelaskan bahwa obat adalah obat jadi termasuk produk biologi, yang merupakan bahan atau paduan bahan digunakan untuk mempengaruhi/menyelidiki sistem fisiologi atau keadaan patologi dalam rangka penetapan diagnosis, pencegahan, penyembuhan, pemulihan dan peningkatan kesehatan dan kontrasepsi untuk manusia.</w:t>
      </w:r>
    </w:p>
    <w:p w:rsidR="001F0C13" w:rsidRPr="00E053B7" w:rsidRDefault="001F0C13" w:rsidP="008A06C9">
      <w:pPr>
        <w:pStyle w:val="ListParagraph"/>
        <w:spacing w:after="0" w:line="360" w:lineRule="auto"/>
        <w:ind w:left="0" w:firstLine="720"/>
        <w:jc w:val="both"/>
        <w:rPr>
          <w:rFonts w:asciiTheme="majorHAnsi" w:hAnsiTheme="majorHAnsi" w:cs="Times New Roman"/>
          <w:sz w:val="24"/>
          <w:szCs w:val="24"/>
        </w:rPr>
      </w:pPr>
      <w:proofErr w:type="gramStart"/>
      <w:r w:rsidRPr="00E053B7">
        <w:rPr>
          <w:rFonts w:asciiTheme="majorHAnsi" w:hAnsiTheme="majorHAnsi" w:cs="Times New Roman"/>
          <w:sz w:val="24"/>
          <w:szCs w:val="24"/>
        </w:rPr>
        <w:t>Secara umum,</w:t>
      </w:r>
      <w:r w:rsidR="00E1381D" w:rsidRPr="00E053B7">
        <w:rPr>
          <w:rFonts w:asciiTheme="majorHAnsi" w:hAnsiTheme="majorHAnsi" w:cs="Times New Roman"/>
          <w:sz w:val="24"/>
          <w:szCs w:val="24"/>
        </w:rPr>
        <w:t xml:space="preserve"> </w:t>
      </w:r>
      <w:r w:rsidRPr="00E053B7">
        <w:rPr>
          <w:rFonts w:asciiTheme="majorHAnsi" w:hAnsiTheme="majorHAnsi" w:cs="Times New Roman"/>
          <w:sz w:val="24"/>
          <w:szCs w:val="24"/>
        </w:rPr>
        <w:t>pengertian obat adalah semua bahan tunggal/campuran yang dipergunakan oleh semua makhluk untuk bagian dalam dan luar tubuh guna mencegah, meringankan, dan menyembuhkan penyakit.</w:t>
      </w:r>
      <w:proofErr w:type="gramEnd"/>
      <w:r w:rsidRPr="00E053B7">
        <w:rPr>
          <w:rFonts w:asciiTheme="majorHAnsi" w:hAnsiTheme="majorHAnsi" w:cs="Times New Roman"/>
          <w:sz w:val="24"/>
          <w:szCs w:val="24"/>
        </w:rPr>
        <w:t xml:space="preserve"> </w:t>
      </w:r>
      <w:proofErr w:type="gramStart"/>
      <w:r w:rsidRPr="00E053B7">
        <w:rPr>
          <w:rFonts w:asciiTheme="majorHAnsi" w:hAnsiTheme="majorHAnsi" w:cs="Times New Roman"/>
          <w:sz w:val="24"/>
          <w:szCs w:val="24"/>
        </w:rPr>
        <w:t>Selain pengertian obat secara umum di atas, ada juga pengertian obat secara khusus.</w:t>
      </w:r>
      <w:proofErr w:type="gramEnd"/>
      <w:r w:rsidRPr="00E053B7">
        <w:rPr>
          <w:rFonts w:asciiTheme="majorHAnsi" w:hAnsiTheme="majorHAnsi" w:cs="Times New Roman"/>
          <w:sz w:val="24"/>
          <w:szCs w:val="24"/>
        </w:rPr>
        <w:t xml:space="preserve"> Berikut ini beberapa pengertian obat secara khusus:</w:t>
      </w:r>
      <w:r w:rsidR="008B4E0A" w:rsidRPr="00E053B7">
        <w:rPr>
          <w:rFonts w:asciiTheme="majorHAnsi" w:hAnsiTheme="majorHAnsi" w:cs="Times New Roman"/>
          <w:sz w:val="24"/>
          <w:szCs w:val="24"/>
        </w:rPr>
        <w:t xml:space="preserve"> </w:t>
      </w:r>
      <w:r w:rsidRPr="00E053B7">
        <w:rPr>
          <w:rStyle w:val="FootnoteReference"/>
          <w:rFonts w:asciiTheme="majorHAnsi" w:hAnsiTheme="majorHAnsi" w:cs="Times New Roman"/>
          <w:sz w:val="24"/>
          <w:szCs w:val="24"/>
        </w:rPr>
        <w:footnoteReference w:id="8"/>
      </w:r>
    </w:p>
    <w:p w:rsidR="001F0C13" w:rsidRPr="00E053B7" w:rsidRDefault="001F0C13" w:rsidP="008A06C9">
      <w:pPr>
        <w:pStyle w:val="ListParagraph"/>
        <w:numPr>
          <w:ilvl w:val="0"/>
          <w:numId w:val="8"/>
        </w:numPr>
        <w:spacing w:after="0" w:line="360" w:lineRule="auto"/>
        <w:ind w:left="648"/>
        <w:jc w:val="both"/>
        <w:rPr>
          <w:rFonts w:asciiTheme="majorHAnsi" w:hAnsiTheme="majorHAnsi" w:cs="Times New Roman"/>
          <w:sz w:val="24"/>
          <w:szCs w:val="24"/>
        </w:rPr>
      </w:pPr>
      <w:r w:rsidRPr="00E053B7">
        <w:rPr>
          <w:rFonts w:asciiTheme="majorHAnsi" w:hAnsiTheme="majorHAnsi" w:cs="Times New Roman"/>
          <w:sz w:val="24"/>
          <w:szCs w:val="24"/>
        </w:rPr>
        <w:t>Obat baru adalah obat yang berisi zat (berkhasiat/tidak berkhasiat), seperti pembantu, pelarut, pengisi, lapisan atau komponen lain yang belum dikenal sehingga tidak diketahui khasiat dan kegunaannya.</w:t>
      </w:r>
    </w:p>
    <w:p w:rsidR="001F0C13" w:rsidRPr="00E053B7" w:rsidRDefault="001F0C13" w:rsidP="008A06C9">
      <w:pPr>
        <w:pStyle w:val="ListParagraph"/>
        <w:numPr>
          <w:ilvl w:val="0"/>
          <w:numId w:val="8"/>
        </w:numPr>
        <w:spacing w:after="0" w:line="360" w:lineRule="auto"/>
        <w:ind w:left="648"/>
        <w:jc w:val="both"/>
        <w:rPr>
          <w:rFonts w:asciiTheme="majorHAnsi" w:hAnsiTheme="majorHAnsi" w:cs="Times New Roman"/>
          <w:sz w:val="24"/>
          <w:szCs w:val="24"/>
        </w:rPr>
      </w:pPr>
      <w:r w:rsidRPr="00E053B7">
        <w:rPr>
          <w:rFonts w:asciiTheme="majorHAnsi" w:hAnsiTheme="majorHAnsi" w:cs="Times New Roman"/>
          <w:sz w:val="24"/>
          <w:szCs w:val="24"/>
        </w:rPr>
        <w:t>Obat esensial adalah obat yang paling banyak dibutuhkan untuk layanan kesehatan masyarakat dan tercantum dalam Daftar Obat Esensial Nasional (DOEN) yang ditetapkan oleh Menteri Kesehatan RI</w:t>
      </w:r>
    </w:p>
    <w:p w:rsidR="001F0C13" w:rsidRPr="00E053B7" w:rsidRDefault="001F0C13" w:rsidP="008A06C9">
      <w:pPr>
        <w:pStyle w:val="ListParagraph"/>
        <w:numPr>
          <w:ilvl w:val="0"/>
          <w:numId w:val="8"/>
        </w:numPr>
        <w:spacing w:after="0" w:line="360" w:lineRule="auto"/>
        <w:ind w:left="648"/>
        <w:jc w:val="both"/>
        <w:rPr>
          <w:rFonts w:asciiTheme="majorHAnsi" w:hAnsiTheme="majorHAnsi" w:cs="Times New Roman"/>
          <w:sz w:val="24"/>
          <w:szCs w:val="24"/>
        </w:rPr>
      </w:pPr>
      <w:r w:rsidRPr="00E053B7">
        <w:rPr>
          <w:rFonts w:asciiTheme="majorHAnsi" w:hAnsiTheme="majorHAnsi" w:cs="Times New Roman"/>
          <w:sz w:val="24"/>
          <w:szCs w:val="24"/>
        </w:rPr>
        <w:t xml:space="preserve">Obat generik adalah obat dengan </w:t>
      </w:r>
      <w:proofErr w:type="gramStart"/>
      <w:r w:rsidRPr="00E053B7">
        <w:rPr>
          <w:rFonts w:asciiTheme="majorHAnsi" w:hAnsiTheme="majorHAnsi" w:cs="Times New Roman"/>
          <w:sz w:val="24"/>
          <w:szCs w:val="24"/>
        </w:rPr>
        <w:t>nama</w:t>
      </w:r>
      <w:proofErr w:type="gramEnd"/>
      <w:r w:rsidRPr="00E053B7">
        <w:rPr>
          <w:rFonts w:asciiTheme="majorHAnsi" w:hAnsiTheme="majorHAnsi" w:cs="Times New Roman"/>
          <w:sz w:val="24"/>
          <w:szCs w:val="24"/>
        </w:rPr>
        <w:t xml:space="preserve"> resmi yang ditetapkan dalam FI untuk zat berkhasiat yang dikandungnya.</w:t>
      </w:r>
    </w:p>
    <w:p w:rsidR="001F0C13" w:rsidRPr="00E053B7" w:rsidRDefault="001F0C13" w:rsidP="008A06C9">
      <w:pPr>
        <w:pStyle w:val="ListParagraph"/>
        <w:numPr>
          <w:ilvl w:val="0"/>
          <w:numId w:val="8"/>
        </w:numPr>
        <w:spacing w:after="0" w:line="360" w:lineRule="auto"/>
        <w:ind w:left="648"/>
        <w:jc w:val="both"/>
        <w:rPr>
          <w:rFonts w:asciiTheme="majorHAnsi" w:hAnsiTheme="majorHAnsi" w:cs="Times New Roman"/>
          <w:sz w:val="24"/>
          <w:szCs w:val="24"/>
        </w:rPr>
      </w:pPr>
      <w:r w:rsidRPr="00E053B7">
        <w:rPr>
          <w:rFonts w:asciiTheme="majorHAnsi" w:hAnsiTheme="majorHAnsi" w:cs="Times New Roman"/>
          <w:sz w:val="24"/>
          <w:szCs w:val="24"/>
        </w:rPr>
        <w:t>Obat jadi adalah obat dalam keadaan murni atau campuran dalam bentuk salep, cairan, supositoria, kapsul, pil, tablet, serbuk atau bentuk lainnya yang secara teknis sesuai denganFI atau buku resmi lain yang ditetapkan pemerintah.</w:t>
      </w:r>
    </w:p>
    <w:p w:rsidR="001F0C13" w:rsidRPr="00E053B7" w:rsidRDefault="001F0C13" w:rsidP="008A06C9">
      <w:pPr>
        <w:pStyle w:val="ListParagraph"/>
        <w:numPr>
          <w:ilvl w:val="0"/>
          <w:numId w:val="8"/>
        </w:numPr>
        <w:spacing w:after="0" w:line="360" w:lineRule="auto"/>
        <w:ind w:left="648"/>
        <w:jc w:val="both"/>
        <w:rPr>
          <w:rFonts w:asciiTheme="majorHAnsi" w:hAnsiTheme="majorHAnsi" w:cs="Times New Roman"/>
          <w:sz w:val="24"/>
          <w:szCs w:val="24"/>
        </w:rPr>
      </w:pPr>
      <w:r w:rsidRPr="00E053B7">
        <w:rPr>
          <w:rFonts w:asciiTheme="majorHAnsi" w:hAnsiTheme="majorHAnsi" w:cs="Times New Roman"/>
          <w:sz w:val="24"/>
          <w:szCs w:val="24"/>
        </w:rPr>
        <w:lastRenderedPageBreak/>
        <w:t xml:space="preserve">Obat paten adalah obat jadi dengan </w:t>
      </w:r>
      <w:proofErr w:type="gramStart"/>
      <w:r w:rsidRPr="00E053B7">
        <w:rPr>
          <w:rFonts w:asciiTheme="majorHAnsi" w:hAnsiTheme="majorHAnsi" w:cs="Times New Roman"/>
          <w:sz w:val="24"/>
          <w:szCs w:val="24"/>
        </w:rPr>
        <w:t>nama</w:t>
      </w:r>
      <w:proofErr w:type="gramEnd"/>
      <w:r w:rsidRPr="00E053B7">
        <w:rPr>
          <w:rFonts w:asciiTheme="majorHAnsi" w:hAnsiTheme="majorHAnsi" w:cs="Times New Roman"/>
          <w:sz w:val="24"/>
          <w:szCs w:val="24"/>
        </w:rPr>
        <w:t xml:space="preserve"> dagang yang terdaftar atas nama pembuat yang telah diberi kuasa dan obat itu dijual dalam kemasan asli dari perusahaan yang memproduksinya.</w:t>
      </w:r>
    </w:p>
    <w:p w:rsidR="001F0C13" w:rsidRPr="00E053B7" w:rsidRDefault="001F0C13" w:rsidP="008A06C9">
      <w:pPr>
        <w:pStyle w:val="ListParagraph"/>
        <w:numPr>
          <w:ilvl w:val="0"/>
          <w:numId w:val="8"/>
        </w:numPr>
        <w:spacing w:after="0" w:line="360" w:lineRule="auto"/>
        <w:ind w:left="648"/>
        <w:jc w:val="both"/>
        <w:rPr>
          <w:rFonts w:asciiTheme="majorHAnsi" w:hAnsiTheme="majorHAnsi" w:cs="Times New Roman"/>
          <w:sz w:val="24"/>
          <w:szCs w:val="24"/>
        </w:rPr>
      </w:pPr>
      <w:r w:rsidRPr="00E053B7">
        <w:rPr>
          <w:rFonts w:asciiTheme="majorHAnsi" w:hAnsiTheme="majorHAnsi" w:cs="Times New Roman"/>
          <w:sz w:val="24"/>
          <w:szCs w:val="24"/>
        </w:rPr>
        <w:t>Obat asli adalah obat yang diperoleh langsung dari bahan-bahan alamiah, diolah secara sederhana berdasarkan pengalaman dan digunakan dalam pengobatan tradisional.</w:t>
      </w:r>
    </w:p>
    <w:p w:rsidR="00427174" w:rsidRPr="00E053B7" w:rsidRDefault="001F0C13" w:rsidP="008A06C9">
      <w:pPr>
        <w:pStyle w:val="ListParagraph"/>
        <w:numPr>
          <w:ilvl w:val="0"/>
          <w:numId w:val="8"/>
        </w:numPr>
        <w:spacing w:after="0" w:line="360" w:lineRule="auto"/>
        <w:ind w:left="648"/>
        <w:jc w:val="both"/>
        <w:rPr>
          <w:rFonts w:asciiTheme="majorHAnsi" w:hAnsiTheme="majorHAnsi" w:cs="Times New Roman"/>
          <w:sz w:val="24"/>
          <w:szCs w:val="24"/>
        </w:rPr>
      </w:pPr>
      <w:r w:rsidRPr="00E053B7">
        <w:rPr>
          <w:rFonts w:asciiTheme="majorHAnsi" w:hAnsiTheme="majorHAnsi" w:cs="Times New Roman"/>
          <w:sz w:val="24"/>
          <w:szCs w:val="24"/>
        </w:rPr>
        <w:t>Obat tradisional adalah obat yang didapat dari bahan alam, diolah secara sederhana berdasarkan pengalaman dan digunakan dalam pengobatan tradisional.</w:t>
      </w:r>
    </w:p>
    <w:p w:rsidR="00E1381D" w:rsidRPr="00E053B7" w:rsidRDefault="00E1381D" w:rsidP="008A06C9">
      <w:pPr>
        <w:pStyle w:val="ListParagraph"/>
        <w:spacing w:after="0" w:line="360" w:lineRule="auto"/>
        <w:ind w:left="648"/>
        <w:jc w:val="both"/>
        <w:rPr>
          <w:rFonts w:asciiTheme="majorHAnsi" w:hAnsiTheme="majorHAnsi" w:cs="Times New Roman"/>
          <w:sz w:val="24"/>
          <w:szCs w:val="24"/>
        </w:rPr>
      </w:pPr>
    </w:p>
    <w:p w:rsidR="00BD3D2B" w:rsidRPr="00E053B7" w:rsidRDefault="00BD3D2B" w:rsidP="008A06C9">
      <w:pPr>
        <w:pStyle w:val="ListParagraph"/>
        <w:numPr>
          <w:ilvl w:val="0"/>
          <w:numId w:val="42"/>
        </w:numPr>
        <w:spacing w:after="0" w:line="360" w:lineRule="auto"/>
        <w:jc w:val="both"/>
        <w:rPr>
          <w:rFonts w:asciiTheme="majorHAnsi" w:hAnsiTheme="majorHAnsi" w:cs="Times New Roman"/>
          <w:b/>
          <w:sz w:val="24"/>
          <w:szCs w:val="24"/>
        </w:rPr>
      </w:pPr>
      <w:r w:rsidRPr="00E053B7">
        <w:rPr>
          <w:rFonts w:asciiTheme="majorHAnsi" w:hAnsiTheme="majorHAnsi" w:cs="Times New Roman"/>
          <w:b/>
          <w:sz w:val="24"/>
          <w:szCs w:val="24"/>
        </w:rPr>
        <w:t>Penggolongan Obat</w:t>
      </w:r>
    </w:p>
    <w:p w:rsidR="00BD3D2B" w:rsidRPr="00E053B7" w:rsidRDefault="00BD3D2B" w:rsidP="008A06C9">
      <w:pPr>
        <w:pStyle w:val="ListParagraph"/>
        <w:spacing w:after="0" w:line="360" w:lineRule="auto"/>
        <w:ind w:left="0" w:firstLine="720"/>
        <w:jc w:val="both"/>
        <w:rPr>
          <w:rFonts w:asciiTheme="majorHAnsi" w:hAnsiTheme="majorHAnsi" w:cs="Times New Roman"/>
          <w:sz w:val="24"/>
          <w:szCs w:val="24"/>
        </w:rPr>
      </w:pPr>
      <w:proofErr w:type="gramStart"/>
      <w:r w:rsidRPr="00E053B7">
        <w:rPr>
          <w:rFonts w:asciiTheme="majorHAnsi" w:hAnsiTheme="majorHAnsi" w:cs="Times New Roman"/>
          <w:sz w:val="24"/>
          <w:szCs w:val="24"/>
        </w:rPr>
        <w:t>Ada beberapa jenis tanda yang terdapat dalam kemasan obat Penandaan itu menunjukan golongan obat.</w:t>
      </w:r>
      <w:proofErr w:type="gramEnd"/>
      <w:r w:rsidRPr="00E053B7">
        <w:rPr>
          <w:rFonts w:asciiTheme="majorHAnsi" w:hAnsiTheme="majorHAnsi" w:cs="Times New Roman"/>
          <w:sz w:val="24"/>
          <w:szCs w:val="24"/>
        </w:rPr>
        <w:t xml:space="preserve"> </w:t>
      </w:r>
      <w:proofErr w:type="gramStart"/>
      <w:r w:rsidRPr="00E053B7">
        <w:rPr>
          <w:rFonts w:asciiTheme="majorHAnsi" w:hAnsiTheme="majorHAnsi" w:cs="Times New Roman"/>
          <w:sz w:val="24"/>
          <w:szCs w:val="24"/>
        </w:rPr>
        <w:t>Yang terkait dengan berbagai ketentuan yang mengaturnya.</w:t>
      </w:r>
      <w:proofErr w:type="gramEnd"/>
      <w:r w:rsidRPr="00E053B7">
        <w:rPr>
          <w:rFonts w:asciiTheme="majorHAnsi" w:hAnsiTheme="majorHAnsi" w:cs="Times New Roman"/>
          <w:sz w:val="24"/>
          <w:szCs w:val="24"/>
        </w:rPr>
        <w:t xml:space="preserve"> Sesuai Permenkes No. 917/MENKES/PER/1993 tentang Wajib Daftar Obat jadi bahwa yang dimaksud dengan golongan obat adalah penggolongan yang dimaksudkan untuk peningkatan keamanan dan ketetapan penggunaan serta pengamanan distribusi yang terdiri</w:t>
      </w:r>
      <w:r w:rsidR="00E1381D" w:rsidRPr="00E053B7">
        <w:rPr>
          <w:rFonts w:asciiTheme="majorHAnsi" w:hAnsiTheme="majorHAnsi" w:cs="Times New Roman"/>
          <w:sz w:val="24"/>
          <w:szCs w:val="24"/>
        </w:rPr>
        <w:t xml:space="preserve"> </w:t>
      </w:r>
      <w:r w:rsidRPr="00E053B7">
        <w:rPr>
          <w:rFonts w:asciiTheme="majorHAnsi" w:hAnsiTheme="majorHAnsi" w:cs="Times New Roman"/>
          <w:sz w:val="24"/>
          <w:szCs w:val="24"/>
        </w:rPr>
        <w:t>Golongan-golongan tersebut</w:t>
      </w:r>
      <w:r w:rsidR="00E1381D" w:rsidRPr="00E053B7">
        <w:rPr>
          <w:rFonts w:asciiTheme="majorHAnsi" w:hAnsiTheme="majorHAnsi" w:cs="Times New Roman"/>
          <w:sz w:val="24"/>
          <w:szCs w:val="24"/>
        </w:rPr>
        <w:t xml:space="preserve"> </w:t>
      </w:r>
      <w:proofErr w:type="gramStart"/>
      <w:r w:rsidRPr="00E053B7">
        <w:rPr>
          <w:rFonts w:asciiTheme="majorHAnsi" w:hAnsiTheme="majorHAnsi" w:cs="Times New Roman"/>
          <w:sz w:val="24"/>
          <w:szCs w:val="24"/>
        </w:rPr>
        <w:t>adalah :</w:t>
      </w:r>
      <w:proofErr w:type="gramEnd"/>
      <w:r w:rsidRPr="00E053B7">
        <w:rPr>
          <w:rStyle w:val="FootnoteReference"/>
          <w:rFonts w:asciiTheme="majorHAnsi" w:hAnsiTheme="majorHAnsi" w:cs="Times New Roman"/>
          <w:sz w:val="24"/>
          <w:szCs w:val="24"/>
        </w:rPr>
        <w:footnoteReference w:id="9"/>
      </w:r>
    </w:p>
    <w:p w:rsidR="00BD3D2B" w:rsidRPr="00E053B7" w:rsidRDefault="00BD3D2B" w:rsidP="008A06C9">
      <w:pPr>
        <w:pStyle w:val="ListParagraph"/>
        <w:numPr>
          <w:ilvl w:val="0"/>
          <w:numId w:val="11"/>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Obat Bebas</w:t>
      </w:r>
    </w:p>
    <w:p w:rsidR="00BD3D2B" w:rsidRPr="00E053B7" w:rsidRDefault="00BD3D2B" w:rsidP="008A06C9">
      <w:pPr>
        <w:pStyle w:val="ListParagraph"/>
        <w:numPr>
          <w:ilvl w:val="0"/>
          <w:numId w:val="11"/>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Obat bebas Terbatas</w:t>
      </w:r>
    </w:p>
    <w:p w:rsidR="00BD3D2B" w:rsidRPr="00E053B7" w:rsidRDefault="00BD3D2B" w:rsidP="008A06C9">
      <w:pPr>
        <w:pStyle w:val="ListParagraph"/>
        <w:numPr>
          <w:ilvl w:val="0"/>
          <w:numId w:val="11"/>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Obat Wajib Apotek</w:t>
      </w:r>
    </w:p>
    <w:p w:rsidR="00BD3D2B" w:rsidRPr="00E053B7" w:rsidRDefault="00BD3D2B" w:rsidP="008A06C9">
      <w:pPr>
        <w:pStyle w:val="ListParagraph"/>
        <w:numPr>
          <w:ilvl w:val="0"/>
          <w:numId w:val="11"/>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Obat Keras</w:t>
      </w:r>
    </w:p>
    <w:p w:rsidR="00BD3D2B" w:rsidRPr="00E053B7" w:rsidRDefault="00BD3D2B" w:rsidP="008A06C9">
      <w:pPr>
        <w:pStyle w:val="ListParagraph"/>
        <w:numPr>
          <w:ilvl w:val="0"/>
          <w:numId w:val="11"/>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Psikotropika</w:t>
      </w:r>
    </w:p>
    <w:p w:rsidR="00E1381D" w:rsidRPr="00E053B7" w:rsidRDefault="00BD3D2B" w:rsidP="008A06C9">
      <w:pPr>
        <w:pStyle w:val="ListParagraph"/>
        <w:numPr>
          <w:ilvl w:val="0"/>
          <w:numId w:val="11"/>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Narkotika</w:t>
      </w:r>
    </w:p>
    <w:p w:rsidR="00BD3D2B" w:rsidRPr="00E053B7" w:rsidRDefault="00BD3D2B" w:rsidP="008A06C9">
      <w:pPr>
        <w:pStyle w:val="ListParagraph"/>
        <w:numPr>
          <w:ilvl w:val="0"/>
          <w:numId w:val="42"/>
        </w:numPr>
        <w:spacing w:after="0" w:line="360" w:lineRule="auto"/>
        <w:jc w:val="both"/>
        <w:rPr>
          <w:rFonts w:asciiTheme="majorHAnsi" w:hAnsiTheme="majorHAnsi" w:cs="Times New Roman"/>
          <w:b/>
          <w:sz w:val="24"/>
          <w:szCs w:val="24"/>
        </w:rPr>
      </w:pPr>
      <w:r w:rsidRPr="00E053B7">
        <w:rPr>
          <w:rFonts w:asciiTheme="majorHAnsi" w:hAnsiTheme="majorHAnsi" w:cs="Times New Roman"/>
          <w:b/>
          <w:sz w:val="24"/>
          <w:szCs w:val="24"/>
        </w:rPr>
        <w:t>Kriteria Izin Edar Obat</w:t>
      </w:r>
    </w:p>
    <w:p w:rsidR="00414C9A" w:rsidRPr="00E053B7" w:rsidRDefault="00414C9A" w:rsidP="008A06C9">
      <w:pPr>
        <w:pStyle w:val="ListParagraph"/>
        <w:spacing w:after="0" w:line="360" w:lineRule="auto"/>
        <w:ind w:left="0" w:firstLine="720"/>
        <w:jc w:val="both"/>
        <w:rPr>
          <w:rFonts w:asciiTheme="majorHAnsi" w:hAnsiTheme="majorHAnsi" w:cs="Times New Roman"/>
          <w:sz w:val="24"/>
          <w:szCs w:val="24"/>
        </w:rPr>
      </w:pPr>
      <w:r w:rsidRPr="00E053B7">
        <w:rPr>
          <w:rFonts w:asciiTheme="majorHAnsi" w:hAnsiTheme="majorHAnsi" w:cs="Times New Roman"/>
          <w:sz w:val="24"/>
          <w:szCs w:val="24"/>
        </w:rPr>
        <w:t>Kriteria izin edar obat menurut Keputusan Kepala Badan Pengawas Obat dan Makanan Nomor: HK.00.05.3.1950 Tentang Kriteria dan Tata Laksana Registrasi Obat pada Pasal3 Ayat (1) sampai (3) yaitu:</w:t>
      </w:r>
    </w:p>
    <w:p w:rsidR="00414C9A" w:rsidRPr="00E053B7" w:rsidRDefault="00414C9A" w:rsidP="008A06C9">
      <w:pPr>
        <w:pStyle w:val="ListParagraph"/>
        <w:numPr>
          <w:ilvl w:val="0"/>
          <w:numId w:val="14"/>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lastRenderedPageBreak/>
        <w:t>Obat yang dapat memiliki izin edar harus memenuhi kriteria utama berikut :</w:t>
      </w:r>
    </w:p>
    <w:p w:rsidR="00414C9A" w:rsidRPr="00E053B7" w:rsidRDefault="00414C9A" w:rsidP="008A06C9">
      <w:pPr>
        <w:pStyle w:val="ListParagraph"/>
        <w:numPr>
          <w:ilvl w:val="0"/>
          <w:numId w:val="13"/>
        </w:numPr>
        <w:spacing w:after="0" w:line="360" w:lineRule="auto"/>
        <w:ind w:left="811" w:hanging="357"/>
        <w:jc w:val="both"/>
        <w:rPr>
          <w:rFonts w:asciiTheme="majorHAnsi" w:hAnsiTheme="majorHAnsi" w:cs="Times New Roman"/>
          <w:sz w:val="24"/>
          <w:szCs w:val="24"/>
        </w:rPr>
      </w:pPr>
      <w:r w:rsidRPr="00E053B7">
        <w:rPr>
          <w:rFonts w:asciiTheme="majorHAnsi" w:hAnsiTheme="majorHAnsi" w:cs="Times New Roman"/>
          <w:sz w:val="24"/>
          <w:szCs w:val="24"/>
        </w:rPr>
        <w:t>Efikasi atau khasiat yang meyakinkan dan keamanan yang memadai dibuktikan melalui uji preklinik dan uji klinik atau bukti-bukti lain sesuai dengan status perkembangan ilmu pengetahuan yang bersangkutan;</w:t>
      </w:r>
    </w:p>
    <w:p w:rsidR="00414C9A" w:rsidRPr="00E053B7" w:rsidRDefault="00414C9A" w:rsidP="008A06C9">
      <w:pPr>
        <w:pStyle w:val="ListParagraph"/>
        <w:numPr>
          <w:ilvl w:val="0"/>
          <w:numId w:val="13"/>
        </w:numPr>
        <w:spacing w:after="0" w:line="360" w:lineRule="auto"/>
        <w:ind w:left="811" w:hanging="357"/>
        <w:jc w:val="both"/>
        <w:rPr>
          <w:rFonts w:asciiTheme="majorHAnsi" w:hAnsiTheme="majorHAnsi" w:cs="Times New Roman"/>
          <w:sz w:val="24"/>
          <w:szCs w:val="24"/>
        </w:rPr>
      </w:pPr>
      <w:r w:rsidRPr="00E053B7">
        <w:rPr>
          <w:rFonts w:asciiTheme="majorHAnsi" w:hAnsiTheme="majorHAnsi" w:cs="Times New Roman"/>
          <w:sz w:val="24"/>
          <w:szCs w:val="24"/>
        </w:rPr>
        <w:t>Mutu yang memenuhi syarat yang dinilai dari proses produksi sesuai Cara Pembuatan Obat yang Baik (CPOB), spesifikasi dan metode</w:t>
      </w:r>
      <w:r w:rsidR="00E1381D" w:rsidRPr="00E053B7">
        <w:rPr>
          <w:rFonts w:asciiTheme="majorHAnsi" w:hAnsiTheme="majorHAnsi" w:cs="Times New Roman"/>
          <w:sz w:val="24"/>
          <w:szCs w:val="24"/>
        </w:rPr>
        <w:t xml:space="preserve"> </w:t>
      </w:r>
      <w:r w:rsidRPr="00E053B7">
        <w:rPr>
          <w:rFonts w:asciiTheme="majorHAnsi" w:hAnsiTheme="majorHAnsi" w:cs="Times New Roman"/>
          <w:sz w:val="24"/>
          <w:szCs w:val="24"/>
        </w:rPr>
        <w:t>pengujian terhadap semua bahan yang digunakan serta produk jadi dengan bukti yang sahih;</w:t>
      </w:r>
    </w:p>
    <w:p w:rsidR="00414C9A" w:rsidRPr="00E053B7" w:rsidRDefault="00414C9A" w:rsidP="008A06C9">
      <w:pPr>
        <w:pStyle w:val="ListParagraph"/>
        <w:numPr>
          <w:ilvl w:val="0"/>
          <w:numId w:val="13"/>
        </w:numPr>
        <w:spacing w:after="0" w:line="360" w:lineRule="auto"/>
        <w:ind w:left="811" w:hanging="357"/>
        <w:jc w:val="both"/>
        <w:rPr>
          <w:rFonts w:asciiTheme="majorHAnsi" w:hAnsiTheme="majorHAnsi" w:cs="Times New Roman"/>
          <w:sz w:val="24"/>
          <w:szCs w:val="24"/>
        </w:rPr>
      </w:pPr>
      <w:r w:rsidRPr="00E053B7">
        <w:rPr>
          <w:rFonts w:asciiTheme="majorHAnsi" w:hAnsiTheme="majorHAnsi" w:cs="Times New Roman"/>
          <w:sz w:val="24"/>
          <w:szCs w:val="24"/>
        </w:rPr>
        <w:t>Penandaan berisi informasi yang lengkap dan obyektif yang dapat menjamin penggunaan obat secara tepat, rasional dan aman.</w:t>
      </w:r>
    </w:p>
    <w:p w:rsidR="00414C9A" w:rsidRPr="00E053B7" w:rsidRDefault="00414C9A" w:rsidP="008A06C9">
      <w:pPr>
        <w:pStyle w:val="ListParagraph"/>
        <w:numPr>
          <w:ilvl w:val="0"/>
          <w:numId w:val="14"/>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Selain kriteria sebagaimana dimaksud pada ayat (1), juga harus memenuhi kriteria lain sebagai berikut :</w:t>
      </w:r>
    </w:p>
    <w:p w:rsidR="00414C9A" w:rsidRPr="00E053B7" w:rsidRDefault="00414C9A" w:rsidP="008A06C9">
      <w:pPr>
        <w:pStyle w:val="ListParagraph"/>
        <w:numPr>
          <w:ilvl w:val="0"/>
          <w:numId w:val="15"/>
        </w:numPr>
        <w:spacing w:after="0" w:line="360" w:lineRule="auto"/>
        <w:ind w:left="811" w:hanging="357"/>
        <w:jc w:val="both"/>
        <w:rPr>
          <w:rFonts w:asciiTheme="majorHAnsi" w:hAnsiTheme="majorHAnsi" w:cs="Times New Roman"/>
          <w:sz w:val="24"/>
          <w:szCs w:val="24"/>
        </w:rPr>
      </w:pPr>
      <w:r w:rsidRPr="00E053B7">
        <w:rPr>
          <w:rFonts w:asciiTheme="majorHAnsi" w:hAnsiTheme="majorHAnsi" w:cs="Times New Roman"/>
          <w:sz w:val="24"/>
          <w:szCs w:val="24"/>
        </w:rPr>
        <w:t>Khusus untuk psikotropika baru harus memiliki keunggulan kemanfaatan dan keamanan dibandingkan dengan obat standar dan obat yang telah disetujui beredar di Indonesia untuk indikasi yang diklim;</w:t>
      </w:r>
    </w:p>
    <w:p w:rsidR="00414C9A" w:rsidRPr="00E053B7" w:rsidRDefault="00414C9A" w:rsidP="008A06C9">
      <w:pPr>
        <w:pStyle w:val="ListParagraph"/>
        <w:numPr>
          <w:ilvl w:val="0"/>
          <w:numId w:val="15"/>
        </w:numPr>
        <w:spacing w:after="0" w:line="360" w:lineRule="auto"/>
        <w:ind w:left="811" w:hanging="357"/>
        <w:jc w:val="both"/>
        <w:rPr>
          <w:rFonts w:asciiTheme="majorHAnsi" w:hAnsiTheme="majorHAnsi" w:cs="Times New Roman"/>
          <w:sz w:val="24"/>
          <w:szCs w:val="24"/>
        </w:rPr>
      </w:pPr>
      <w:r w:rsidRPr="00E053B7">
        <w:rPr>
          <w:rFonts w:asciiTheme="majorHAnsi" w:hAnsiTheme="majorHAnsi" w:cs="Times New Roman"/>
          <w:sz w:val="24"/>
          <w:szCs w:val="24"/>
        </w:rPr>
        <w:t>Khusus kontrasepsi untuk program nasional dan obat program lainnya yang akan ditentukan kemudian, harus dilakukan uji klinik di Indonesia;</w:t>
      </w:r>
    </w:p>
    <w:p w:rsidR="00414C9A" w:rsidRPr="00E053B7" w:rsidRDefault="00414C9A" w:rsidP="008A06C9">
      <w:pPr>
        <w:pStyle w:val="ListParagraph"/>
        <w:numPr>
          <w:ilvl w:val="0"/>
          <w:numId w:val="15"/>
        </w:numPr>
        <w:spacing w:after="0" w:line="360" w:lineRule="auto"/>
        <w:ind w:left="811" w:hanging="357"/>
        <w:jc w:val="both"/>
        <w:rPr>
          <w:rFonts w:asciiTheme="majorHAnsi" w:hAnsiTheme="majorHAnsi" w:cs="Times New Roman"/>
          <w:sz w:val="24"/>
          <w:szCs w:val="24"/>
        </w:rPr>
      </w:pPr>
      <w:r w:rsidRPr="00E053B7">
        <w:rPr>
          <w:rFonts w:asciiTheme="majorHAnsi" w:hAnsiTheme="majorHAnsi" w:cs="Times New Roman"/>
          <w:sz w:val="24"/>
          <w:szCs w:val="24"/>
        </w:rPr>
        <w:t>Sesuai dengan kebutuhan nyata masyarakat dan terjangkau.</w:t>
      </w:r>
    </w:p>
    <w:p w:rsidR="00414C9A" w:rsidRPr="00E053B7" w:rsidRDefault="00414C9A" w:rsidP="008A06C9">
      <w:pPr>
        <w:pStyle w:val="ListParagraph"/>
        <w:spacing w:after="0" w:line="360" w:lineRule="auto"/>
        <w:ind w:left="0" w:firstLine="720"/>
        <w:jc w:val="both"/>
        <w:rPr>
          <w:rFonts w:asciiTheme="majorHAnsi" w:hAnsiTheme="majorHAnsi" w:cs="Times New Roman"/>
          <w:sz w:val="24"/>
          <w:szCs w:val="24"/>
        </w:rPr>
      </w:pPr>
      <w:r w:rsidRPr="00E053B7">
        <w:rPr>
          <w:rFonts w:asciiTheme="majorHAnsi" w:hAnsiTheme="majorHAnsi" w:cs="Times New Roman"/>
          <w:sz w:val="24"/>
          <w:szCs w:val="24"/>
        </w:rPr>
        <w:t>Kriteria sesuai dengan kebutuhan nyata masyarakat dan terjangkau sebagaimana dimaksud pada ayat (2) huruf c ditetapkan tersendiri oleh Kepala Badan.Kriteria Obat menurut Peraturan Menteri Kesehatan Nomor 1120/Menkes/PER/XII/2008 tentang perubahan Peraturan Menteri Kesehatan Nomor 1010/MENKES/PER/XI/2008adalah: Pasal4</w:t>
      </w:r>
    </w:p>
    <w:p w:rsidR="00414C9A" w:rsidRPr="00E053B7" w:rsidRDefault="00414C9A" w:rsidP="008A06C9">
      <w:pPr>
        <w:pStyle w:val="ListParagraph"/>
        <w:spacing w:after="0" w:line="360" w:lineRule="auto"/>
        <w:ind w:left="0"/>
        <w:jc w:val="both"/>
        <w:rPr>
          <w:rFonts w:asciiTheme="majorHAnsi" w:hAnsiTheme="majorHAnsi" w:cs="Times New Roman"/>
          <w:sz w:val="24"/>
          <w:szCs w:val="24"/>
        </w:rPr>
      </w:pPr>
      <w:r w:rsidRPr="00E053B7">
        <w:rPr>
          <w:rFonts w:asciiTheme="majorHAnsi" w:hAnsiTheme="majorHAnsi" w:cs="Times New Roman"/>
          <w:sz w:val="24"/>
          <w:szCs w:val="24"/>
        </w:rPr>
        <w:t>Obat yang memiliki izin edar harus memenuhi kriteria berikut:</w:t>
      </w:r>
    </w:p>
    <w:p w:rsidR="00414C9A" w:rsidRPr="00E053B7" w:rsidRDefault="00414C9A" w:rsidP="008A06C9">
      <w:pPr>
        <w:pStyle w:val="ListParagraph"/>
        <w:numPr>
          <w:ilvl w:val="0"/>
          <w:numId w:val="16"/>
        </w:numPr>
        <w:spacing w:after="0" w:line="360" w:lineRule="auto"/>
        <w:jc w:val="both"/>
        <w:rPr>
          <w:rFonts w:asciiTheme="majorHAnsi" w:hAnsiTheme="majorHAnsi" w:cs="Times New Roman"/>
          <w:sz w:val="24"/>
          <w:szCs w:val="24"/>
        </w:rPr>
      </w:pPr>
      <w:r w:rsidRPr="00E053B7">
        <w:rPr>
          <w:rFonts w:asciiTheme="majorHAnsi" w:hAnsiTheme="majorHAnsi" w:cs="Times New Roman"/>
          <w:sz w:val="24"/>
          <w:szCs w:val="24"/>
        </w:rPr>
        <w:lastRenderedPageBreak/>
        <w:t>Khasiat yang meyakinkan dan keamanan yang memadai dibuktikan melalui</w:t>
      </w:r>
      <w:r w:rsidR="00E1381D" w:rsidRPr="00E053B7">
        <w:rPr>
          <w:rFonts w:asciiTheme="majorHAnsi" w:hAnsiTheme="majorHAnsi" w:cs="Times New Roman"/>
          <w:sz w:val="24"/>
          <w:szCs w:val="24"/>
        </w:rPr>
        <w:t xml:space="preserve"> </w:t>
      </w:r>
      <w:r w:rsidRPr="00E053B7">
        <w:rPr>
          <w:rFonts w:asciiTheme="majorHAnsi" w:hAnsiTheme="majorHAnsi" w:cs="Times New Roman"/>
          <w:sz w:val="24"/>
          <w:szCs w:val="24"/>
        </w:rPr>
        <w:t>percobaan hewan dan uji klinis atau bukti-bukti lain sesuai dengan status</w:t>
      </w:r>
      <w:r w:rsidR="00E1381D" w:rsidRPr="00E053B7">
        <w:rPr>
          <w:rFonts w:asciiTheme="majorHAnsi" w:hAnsiTheme="majorHAnsi" w:cs="Times New Roman"/>
          <w:sz w:val="24"/>
          <w:szCs w:val="24"/>
        </w:rPr>
        <w:t xml:space="preserve"> </w:t>
      </w:r>
      <w:r w:rsidRPr="00E053B7">
        <w:rPr>
          <w:rFonts w:asciiTheme="majorHAnsi" w:hAnsiTheme="majorHAnsi" w:cs="Times New Roman"/>
          <w:sz w:val="24"/>
          <w:szCs w:val="24"/>
        </w:rPr>
        <w:t>perkembangan ilmu pengetahuan yang bersangkutan;</w:t>
      </w:r>
    </w:p>
    <w:p w:rsidR="00414C9A" w:rsidRPr="00E053B7" w:rsidRDefault="00414C9A" w:rsidP="008A06C9">
      <w:pPr>
        <w:pStyle w:val="ListParagraph"/>
        <w:numPr>
          <w:ilvl w:val="0"/>
          <w:numId w:val="16"/>
        </w:numPr>
        <w:spacing w:after="0" w:line="360" w:lineRule="auto"/>
        <w:jc w:val="both"/>
        <w:rPr>
          <w:rFonts w:asciiTheme="majorHAnsi" w:hAnsiTheme="majorHAnsi" w:cs="Times New Roman"/>
          <w:sz w:val="24"/>
          <w:szCs w:val="24"/>
        </w:rPr>
      </w:pPr>
      <w:r w:rsidRPr="00E053B7">
        <w:rPr>
          <w:rFonts w:asciiTheme="majorHAnsi" w:hAnsiTheme="majorHAnsi" w:cs="Times New Roman"/>
          <w:sz w:val="24"/>
          <w:szCs w:val="24"/>
        </w:rPr>
        <w:t>Mutu yang memenuhi syarat yang dinilai dari proses produksi sesuai Cara</w:t>
      </w:r>
      <w:r w:rsidR="00E1381D" w:rsidRPr="00E053B7">
        <w:rPr>
          <w:rFonts w:asciiTheme="majorHAnsi" w:hAnsiTheme="majorHAnsi" w:cs="Times New Roman"/>
          <w:sz w:val="24"/>
          <w:szCs w:val="24"/>
        </w:rPr>
        <w:t xml:space="preserve"> </w:t>
      </w:r>
      <w:r w:rsidRPr="00E053B7">
        <w:rPr>
          <w:rFonts w:asciiTheme="majorHAnsi" w:hAnsiTheme="majorHAnsi" w:cs="Times New Roman"/>
          <w:sz w:val="24"/>
          <w:szCs w:val="24"/>
        </w:rPr>
        <w:t>Pembuatan Obat Yang Baik (CPOB), spesifikasi dan metoda pengujian terhadapsemua bahan yang digunakan serta produk jadi dengan bukti yang sahih;</w:t>
      </w:r>
    </w:p>
    <w:p w:rsidR="00E1381D" w:rsidRPr="00E053B7" w:rsidRDefault="00414C9A" w:rsidP="008A06C9">
      <w:pPr>
        <w:pStyle w:val="ListParagraph"/>
        <w:numPr>
          <w:ilvl w:val="0"/>
          <w:numId w:val="16"/>
        </w:numPr>
        <w:spacing w:after="0" w:line="360" w:lineRule="auto"/>
        <w:jc w:val="both"/>
        <w:rPr>
          <w:rFonts w:asciiTheme="majorHAnsi" w:hAnsiTheme="majorHAnsi" w:cs="Times New Roman"/>
          <w:sz w:val="24"/>
          <w:szCs w:val="24"/>
        </w:rPr>
      </w:pPr>
      <w:r w:rsidRPr="00E053B7">
        <w:rPr>
          <w:rFonts w:asciiTheme="majorHAnsi" w:hAnsiTheme="majorHAnsi" w:cs="Times New Roman"/>
          <w:sz w:val="24"/>
          <w:szCs w:val="24"/>
        </w:rPr>
        <w:t>Penandaan berisi informasi yang lengkap dan obyektif yang dapat</w:t>
      </w:r>
      <w:r w:rsidR="00E1381D" w:rsidRPr="00E053B7">
        <w:rPr>
          <w:rFonts w:asciiTheme="majorHAnsi" w:hAnsiTheme="majorHAnsi" w:cs="Times New Roman"/>
          <w:sz w:val="24"/>
          <w:szCs w:val="24"/>
        </w:rPr>
        <w:t xml:space="preserve"> </w:t>
      </w:r>
      <w:r w:rsidRPr="00E053B7">
        <w:rPr>
          <w:rFonts w:asciiTheme="majorHAnsi" w:hAnsiTheme="majorHAnsi" w:cs="Times New Roman"/>
          <w:sz w:val="24"/>
          <w:szCs w:val="24"/>
        </w:rPr>
        <w:t>menjamin penggunaan obat secara tepat, rasional dan aman;</w:t>
      </w:r>
    </w:p>
    <w:p w:rsidR="00414C9A" w:rsidRPr="00E053B7" w:rsidRDefault="00414C9A" w:rsidP="008A06C9">
      <w:pPr>
        <w:pStyle w:val="ListParagraph"/>
        <w:numPr>
          <w:ilvl w:val="0"/>
          <w:numId w:val="16"/>
        </w:numPr>
        <w:spacing w:after="0" w:line="360" w:lineRule="auto"/>
        <w:jc w:val="both"/>
        <w:rPr>
          <w:rFonts w:asciiTheme="majorHAnsi" w:hAnsiTheme="majorHAnsi" w:cs="Times New Roman"/>
          <w:sz w:val="24"/>
          <w:szCs w:val="24"/>
        </w:rPr>
      </w:pPr>
      <w:r w:rsidRPr="00E053B7">
        <w:rPr>
          <w:rFonts w:asciiTheme="majorHAnsi" w:hAnsiTheme="majorHAnsi" w:cs="Times New Roman"/>
          <w:sz w:val="24"/>
          <w:szCs w:val="24"/>
        </w:rPr>
        <w:t>Sesuai dengan kebutuhan nyata masyarakat.</w:t>
      </w:r>
    </w:p>
    <w:p w:rsidR="00414C9A" w:rsidRPr="00E053B7" w:rsidRDefault="00414C9A" w:rsidP="008A06C9">
      <w:pPr>
        <w:pStyle w:val="ListParagraph"/>
        <w:numPr>
          <w:ilvl w:val="0"/>
          <w:numId w:val="16"/>
        </w:numPr>
        <w:spacing w:after="0" w:line="360" w:lineRule="auto"/>
        <w:jc w:val="both"/>
        <w:rPr>
          <w:rFonts w:asciiTheme="majorHAnsi" w:hAnsiTheme="majorHAnsi" w:cs="Times New Roman"/>
          <w:sz w:val="24"/>
          <w:szCs w:val="24"/>
        </w:rPr>
      </w:pPr>
      <w:r w:rsidRPr="00E053B7">
        <w:rPr>
          <w:rFonts w:asciiTheme="majorHAnsi" w:hAnsiTheme="majorHAnsi" w:cs="Times New Roman"/>
          <w:sz w:val="24"/>
          <w:szCs w:val="24"/>
        </w:rPr>
        <w:t xml:space="preserve">Kriteria </w:t>
      </w:r>
      <w:proofErr w:type="gramStart"/>
      <w:r w:rsidRPr="00E053B7">
        <w:rPr>
          <w:rFonts w:asciiTheme="majorHAnsi" w:hAnsiTheme="majorHAnsi" w:cs="Times New Roman"/>
          <w:sz w:val="24"/>
          <w:szCs w:val="24"/>
        </w:rPr>
        <w:t>lain</w:t>
      </w:r>
      <w:proofErr w:type="gramEnd"/>
      <w:r w:rsidRPr="00E053B7">
        <w:rPr>
          <w:rFonts w:asciiTheme="majorHAnsi" w:hAnsiTheme="majorHAnsi" w:cs="Times New Roman"/>
          <w:sz w:val="24"/>
          <w:szCs w:val="24"/>
        </w:rPr>
        <w:t xml:space="preserve"> adalah khusus untuk psikotropika harus memiliki keunggulan</w:t>
      </w:r>
      <w:r w:rsidR="00E1381D" w:rsidRPr="00E053B7">
        <w:rPr>
          <w:rFonts w:asciiTheme="majorHAnsi" w:hAnsiTheme="majorHAnsi" w:cs="Times New Roman"/>
          <w:sz w:val="24"/>
          <w:szCs w:val="24"/>
        </w:rPr>
        <w:t xml:space="preserve"> </w:t>
      </w:r>
      <w:r w:rsidRPr="00E053B7">
        <w:rPr>
          <w:rFonts w:asciiTheme="majorHAnsi" w:hAnsiTheme="majorHAnsi" w:cs="Times New Roman"/>
          <w:sz w:val="24"/>
          <w:szCs w:val="24"/>
        </w:rPr>
        <w:t>kemanfaatan dan keamanan dibandingkan dengan obat standar dan obat yangtelah disetujui beredar di Indonesia untuk indikasi yang diklaim.</w:t>
      </w:r>
    </w:p>
    <w:p w:rsidR="009B50EB" w:rsidRPr="00E053B7" w:rsidRDefault="00414C9A" w:rsidP="008A06C9">
      <w:pPr>
        <w:pStyle w:val="ListParagraph"/>
        <w:numPr>
          <w:ilvl w:val="0"/>
          <w:numId w:val="16"/>
        </w:numPr>
        <w:spacing w:after="0" w:line="360" w:lineRule="auto"/>
        <w:jc w:val="both"/>
        <w:rPr>
          <w:rFonts w:asciiTheme="majorHAnsi" w:hAnsiTheme="majorHAnsi" w:cs="Times New Roman"/>
          <w:sz w:val="24"/>
          <w:szCs w:val="24"/>
        </w:rPr>
      </w:pPr>
      <w:r w:rsidRPr="00E053B7">
        <w:rPr>
          <w:rFonts w:asciiTheme="majorHAnsi" w:hAnsiTheme="majorHAnsi" w:cs="Times New Roman"/>
          <w:sz w:val="24"/>
          <w:szCs w:val="24"/>
        </w:rPr>
        <w:t>Khusus kontrasepsi untuk program nasional dan obat program</w:t>
      </w:r>
      <w:r w:rsidR="00E1381D" w:rsidRPr="00E053B7">
        <w:rPr>
          <w:rFonts w:asciiTheme="majorHAnsi" w:hAnsiTheme="majorHAnsi" w:cs="Times New Roman"/>
          <w:sz w:val="24"/>
          <w:szCs w:val="24"/>
        </w:rPr>
        <w:t xml:space="preserve"> </w:t>
      </w:r>
      <w:r w:rsidRPr="00E053B7">
        <w:rPr>
          <w:rFonts w:asciiTheme="majorHAnsi" w:hAnsiTheme="majorHAnsi" w:cs="Times New Roman"/>
          <w:sz w:val="24"/>
          <w:szCs w:val="24"/>
        </w:rPr>
        <w:t xml:space="preserve">lainnya yang </w:t>
      </w:r>
      <w:proofErr w:type="gramStart"/>
      <w:r w:rsidRPr="00E053B7">
        <w:rPr>
          <w:rFonts w:asciiTheme="majorHAnsi" w:hAnsiTheme="majorHAnsi" w:cs="Times New Roman"/>
          <w:sz w:val="24"/>
          <w:szCs w:val="24"/>
        </w:rPr>
        <w:t>akan</w:t>
      </w:r>
      <w:proofErr w:type="gramEnd"/>
      <w:r w:rsidRPr="00E053B7">
        <w:rPr>
          <w:rFonts w:asciiTheme="majorHAnsi" w:hAnsiTheme="majorHAnsi" w:cs="Times New Roman"/>
          <w:sz w:val="24"/>
          <w:szCs w:val="24"/>
        </w:rPr>
        <w:t xml:space="preserve"> ditentukan kemudian, harus dilakukan uji klinik di Indonesia.</w:t>
      </w:r>
      <w:r w:rsidR="00E1381D" w:rsidRPr="00E053B7">
        <w:rPr>
          <w:rFonts w:asciiTheme="majorHAnsi" w:hAnsiTheme="majorHAnsi" w:cs="Times New Roman"/>
          <w:sz w:val="24"/>
          <w:szCs w:val="24"/>
        </w:rPr>
        <w:t xml:space="preserve"> </w:t>
      </w:r>
      <w:r w:rsidRPr="00E053B7">
        <w:rPr>
          <w:rFonts w:asciiTheme="majorHAnsi" w:hAnsiTheme="majorHAnsi" w:cs="Times New Roman"/>
          <w:sz w:val="24"/>
          <w:szCs w:val="24"/>
        </w:rPr>
        <w:t>Dalam registrasi obat harus melalui prosedur pendaftaran dan evaluasi obat untuk mendapatkan izin edar obat berdasarkan ketentuan di atas. Jadi dapat disimpulkan</w:t>
      </w:r>
      <w:r w:rsidR="00E1381D" w:rsidRPr="00E053B7">
        <w:rPr>
          <w:rFonts w:asciiTheme="majorHAnsi" w:hAnsiTheme="majorHAnsi" w:cs="Times New Roman"/>
          <w:sz w:val="24"/>
          <w:szCs w:val="24"/>
        </w:rPr>
        <w:t xml:space="preserve"> </w:t>
      </w:r>
      <w:r w:rsidRPr="00E053B7">
        <w:rPr>
          <w:rFonts w:asciiTheme="majorHAnsi" w:hAnsiTheme="majorHAnsi" w:cs="Times New Roman"/>
          <w:sz w:val="24"/>
          <w:szCs w:val="24"/>
        </w:rPr>
        <w:t>kriteria obat illegal adalah izin edar palsu</w:t>
      </w:r>
      <w:proofErr w:type="gramStart"/>
      <w:r w:rsidRPr="00E053B7">
        <w:rPr>
          <w:rFonts w:asciiTheme="majorHAnsi" w:hAnsiTheme="majorHAnsi" w:cs="Times New Roman"/>
          <w:sz w:val="24"/>
          <w:szCs w:val="24"/>
        </w:rPr>
        <w:t>,tidak</w:t>
      </w:r>
      <w:proofErr w:type="gramEnd"/>
      <w:r w:rsidRPr="00E053B7">
        <w:rPr>
          <w:rFonts w:asciiTheme="majorHAnsi" w:hAnsiTheme="majorHAnsi" w:cs="Times New Roman"/>
          <w:sz w:val="24"/>
          <w:szCs w:val="24"/>
        </w:rPr>
        <w:t xml:space="preserve"> memiliki nomor registrasi,</w:t>
      </w:r>
      <w:r w:rsidR="00E1381D" w:rsidRPr="00E053B7">
        <w:rPr>
          <w:rFonts w:asciiTheme="majorHAnsi" w:hAnsiTheme="majorHAnsi" w:cs="Times New Roman"/>
          <w:sz w:val="24"/>
          <w:szCs w:val="24"/>
        </w:rPr>
        <w:t xml:space="preserve"> </w:t>
      </w:r>
      <w:r w:rsidRPr="00E053B7">
        <w:rPr>
          <w:rFonts w:asciiTheme="majorHAnsi" w:hAnsiTheme="majorHAnsi" w:cs="Times New Roman"/>
          <w:sz w:val="24"/>
          <w:szCs w:val="24"/>
        </w:rPr>
        <w:t xml:space="preserve">sub-standart atau obat yang kandungannya tidak sesuai dengan seharusnya. </w:t>
      </w:r>
      <w:proofErr w:type="gramStart"/>
      <w:r w:rsidRPr="00E053B7">
        <w:rPr>
          <w:rFonts w:asciiTheme="majorHAnsi" w:hAnsiTheme="majorHAnsi" w:cs="Times New Roman"/>
          <w:sz w:val="24"/>
          <w:szCs w:val="24"/>
        </w:rPr>
        <w:t>obat</w:t>
      </w:r>
      <w:proofErr w:type="gramEnd"/>
      <w:r w:rsidRPr="00E053B7">
        <w:rPr>
          <w:rFonts w:asciiTheme="majorHAnsi" w:hAnsiTheme="majorHAnsi" w:cs="Times New Roman"/>
          <w:sz w:val="24"/>
          <w:szCs w:val="24"/>
        </w:rPr>
        <w:t xml:space="preserve"> impor yang masuk secara illegal</w:t>
      </w:r>
      <w:r w:rsidR="00E1381D" w:rsidRPr="00E053B7">
        <w:rPr>
          <w:rFonts w:asciiTheme="majorHAnsi" w:hAnsiTheme="majorHAnsi" w:cs="Times New Roman"/>
          <w:sz w:val="24"/>
          <w:szCs w:val="24"/>
        </w:rPr>
        <w:t xml:space="preserve"> </w:t>
      </w:r>
      <w:r w:rsidRPr="00E053B7">
        <w:rPr>
          <w:rFonts w:asciiTheme="majorHAnsi" w:hAnsiTheme="majorHAnsi" w:cs="Times New Roman"/>
          <w:sz w:val="24"/>
          <w:szCs w:val="24"/>
        </w:rPr>
        <w:t xml:space="preserve">(tanpa kordinasi dengan pihak BPOM), dan obat yang izin edarnya dibekukan tetapi masih tetap beredar. </w:t>
      </w:r>
    </w:p>
    <w:p w:rsidR="008A06C9" w:rsidRPr="00E053B7" w:rsidRDefault="008A06C9" w:rsidP="008A06C9">
      <w:pPr>
        <w:pStyle w:val="ListParagraph"/>
        <w:spacing w:after="0" w:line="360" w:lineRule="auto"/>
        <w:ind w:left="357"/>
        <w:jc w:val="both"/>
        <w:rPr>
          <w:rFonts w:asciiTheme="majorHAnsi" w:hAnsiTheme="majorHAnsi" w:cs="Times New Roman"/>
          <w:b/>
          <w:sz w:val="24"/>
          <w:szCs w:val="24"/>
          <w:lang w:val="id-ID"/>
        </w:rPr>
      </w:pPr>
    </w:p>
    <w:p w:rsidR="0015103C" w:rsidRPr="00E053B7" w:rsidRDefault="008A06C9" w:rsidP="008A06C9">
      <w:pPr>
        <w:pStyle w:val="ListParagraph"/>
        <w:numPr>
          <w:ilvl w:val="0"/>
          <w:numId w:val="9"/>
        </w:numPr>
        <w:spacing w:after="0" w:line="360" w:lineRule="auto"/>
        <w:ind w:left="0" w:firstLine="0"/>
        <w:jc w:val="both"/>
        <w:rPr>
          <w:rFonts w:asciiTheme="majorHAnsi" w:hAnsiTheme="majorHAnsi" w:cs="Times New Roman"/>
          <w:b/>
          <w:sz w:val="24"/>
          <w:szCs w:val="24"/>
        </w:rPr>
      </w:pPr>
      <w:r w:rsidRPr="00E053B7">
        <w:rPr>
          <w:rFonts w:asciiTheme="majorHAnsi" w:hAnsiTheme="majorHAnsi" w:cs="Times New Roman"/>
          <w:b/>
          <w:sz w:val="24"/>
          <w:szCs w:val="24"/>
        </w:rPr>
        <w:t>Pertanggung Jawaban Tindak Pidana Pemalsuan Obat Menurut K</w:t>
      </w:r>
      <w:r w:rsidRPr="00E053B7">
        <w:rPr>
          <w:rFonts w:asciiTheme="majorHAnsi" w:hAnsiTheme="majorHAnsi" w:cs="Times New Roman"/>
          <w:b/>
          <w:sz w:val="24"/>
          <w:szCs w:val="24"/>
          <w:lang w:val="id-ID"/>
        </w:rPr>
        <w:t>UHP</w:t>
      </w:r>
      <w:r w:rsidRPr="00E053B7">
        <w:rPr>
          <w:rFonts w:asciiTheme="majorHAnsi" w:hAnsiTheme="majorHAnsi" w:cs="Times New Roman"/>
          <w:b/>
          <w:sz w:val="24"/>
          <w:szCs w:val="24"/>
        </w:rPr>
        <w:t xml:space="preserve"> Dan U</w:t>
      </w:r>
      <w:r w:rsidRPr="00E053B7">
        <w:rPr>
          <w:rFonts w:asciiTheme="majorHAnsi" w:hAnsiTheme="majorHAnsi" w:cs="Times New Roman"/>
          <w:b/>
          <w:sz w:val="24"/>
          <w:szCs w:val="24"/>
          <w:lang w:val="id-ID"/>
        </w:rPr>
        <w:t xml:space="preserve">ndang-Undang </w:t>
      </w:r>
      <w:r w:rsidRPr="00E053B7">
        <w:rPr>
          <w:rFonts w:asciiTheme="majorHAnsi" w:hAnsiTheme="majorHAnsi" w:cs="Times New Roman"/>
          <w:b/>
          <w:sz w:val="24"/>
          <w:szCs w:val="24"/>
        </w:rPr>
        <w:t>Nomor 36 Tahun 2009 Tentang Kesehatan</w:t>
      </w:r>
    </w:p>
    <w:p w:rsidR="00FA7B27" w:rsidRPr="00E053B7" w:rsidRDefault="00AB7CDB" w:rsidP="008A06C9">
      <w:pPr>
        <w:pStyle w:val="ListParagraph"/>
        <w:numPr>
          <w:ilvl w:val="0"/>
          <w:numId w:val="43"/>
        </w:numPr>
        <w:spacing w:after="0" w:line="360" w:lineRule="auto"/>
        <w:jc w:val="both"/>
        <w:rPr>
          <w:rFonts w:asciiTheme="majorHAnsi" w:hAnsiTheme="majorHAnsi" w:cs="Times New Roman"/>
          <w:b/>
          <w:sz w:val="24"/>
          <w:szCs w:val="24"/>
        </w:rPr>
      </w:pPr>
      <w:r w:rsidRPr="00E053B7">
        <w:rPr>
          <w:rFonts w:asciiTheme="majorHAnsi" w:hAnsiTheme="majorHAnsi" w:cs="Times New Roman"/>
          <w:b/>
          <w:sz w:val="24"/>
          <w:szCs w:val="24"/>
        </w:rPr>
        <w:t>Pertanggung Jawaban Pidana Di Tinjau Dari KUHP</w:t>
      </w:r>
    </w:p>
    <w:p w:rsidR="00AB7CDB" w:rsidRPr="00E053B7" w:rsidRDefault="00AB7CDB" w:rsidP="008A06C9">
      <w:pPr>
        <w:pStyle w:val="ListParagraph"/>
        <w:spacing w:after="0" w:line="360" w:lineRule="auto"/>
        <w:ind w:left="0" w:firstLine="720"/>
        <w:jc w:val="both"/>
        <w:rPr>
          <w:rFonts w:asciiTheme="majorHAnsi" w:hAnsiTheme="majorHAnsi" w:cs="Times New Roman"/>
          <w:i/>
          <w:sz w:val="24"/>
          <w:szCs w:val="24"/>
        </w:rPr>
      </w:pPr>
      <w:proofErr w:type="gramStart"/>
      <w:r w:rsidRPr="00E053B7">
        <w:rPr>
          <w:rFonts w:asciiTheme="majorHAnsi" w:hAnsiTheme="majorHAnsi" w:cs="Times New Roman"/>
          <w:sz w:val="24"/>
          <w:szCs w:val="24"/>
        </w:rPr>
        <w:t>Pertanggungjawaban pidana berkaitan dengan pemidanaan pelaku tindak pidana dengan maksud untuk menentukan apakah seseorang dapat dipertanggungjawabkan atas suatu tindak pidana yang terjadi.</w:t>
      </w:r>
      <w:proofErr w:type="gramEnd"/>
      <w:r w:rsidRPr="00E053B7">
        <w:rPr>
          <w:rFonts w:asciiTheme="majorHAnsi" w:hAnsiTheme="majorHAnsi" w:cs="Times New Roman"/>
          <w:sz w:val="24"/>
          <w:szCs w:val="24"/>
        </w:rPr>
        <w:t xml:space="preserve"> </w:t>
      </w:r>
      <w:proofErr w:type="gramStart"/>
      <w:r w:rsidRPr="00E053B7">
        <w:rPr>
          <w:rFonts w:asciiTheme="majorHAnsi" w:hAnsiTheme="majorHAnsi" w:cs="Times New Roman"/>
          <w:sz w:val="24"/>
          <w:szCs w:val="24"/>
        </w:rPr>
        <w:t xml:space="preserve">Kemampuan </w:t>
      </w:r>
      <w:r w:rsidRPr="00E053B7">
        <w:rPr>
          <w:rFonts w:asciiTheme="majorHAnsi" w:hAnsiTheme="majorHAnsi" w:cs="Times New Roman"/>
          <w:sz w:val="24"/>
          <w:szCs w:val="24"/>
        </w:rPr>
        <w:lastRenderedPageBreak/>
        <w:t xml:space="preserve">bertanggungjawab melekat pada diri pelaku atau subjek tindak pidana, sedangkan menurut KUHP pelaku yang dapat dipertanggungjawabkan dalam tindak pidana pemalsuan obat adalah orang atau pribadi </w:t>
      </w:r>
      <w:r w:rsidRPr="00E053B7">
        <w:rPr>
          <w:rFonts w:asciiTheme="majorHAnsi" w:hAnsiTheme="majorHAnsi" w:cs="Times New Roman"/>
          <w:i/>
          <w:sz w:val="24"/>
          <w:szCs w:val="24"/>
        </w:rPr>
        <w:t>(persoon).</w:t>
      </w:r>
      <w:proofErr w:type="gramEnd"/>
    </w:p>
    <w:p w:rsidR="00AB7CDB" w:rsidRPr="00E053B7" w:rsidRDefault="00AB7CDB" w:rsidP="008A06C9">
      <w:pPr>
        <w:pStyle w:val="ListParagraph"/>
        <w:spacing w:after="0" w:line="360" w:lineRule="auto"/>
        <w:ind w:left="0" w:firstLine="720"/>
        <w:jc w:val="both"/>
        <w:rPr>
          <w:rFonts w:asciiTheme="majorHAnsi" w:hAnsiTheme="majorHAnsi" w:cs="Times New Roman"/>
          <w:sz w:val="24"/>
          <w:szCs w:val="24"/>
        </w:rPr>
      </w:pPr>
      <w:proofErr w:type="gramStart"/>
      <w:r w:rsidRPr="00E053B7">
        <w:rPr>
          <w:rFonts w:asciiTheme="majorHAnsi" w:hAnsiTheme="majorHAnsi" w:cs="Times New Roman"/>
          <w:sz w:val="24"/>
          <w:szCs w:val="24"/>
        </w:rPr>
        <w:t xml:space="preserve">Subjek tindak pidana Orang atau pribadi </w:t>
      </w:r>
      <w:r w:rsidRPr="00E053B7">
        <w:rPr>
          <w:rFonts w:asciiTheme="majorHAnsi" w:hAnsiTheme="majorHAnsi" w:cs="Times New Roman"/>
          <w:i/>
          <w:sz w:val="24"/>
          <w:szCs w:val="24"/>
        </w:rPr>
        <w:t>(persoon)</w:t>
      </w:r>
      <w:r w:rsidRPr="00E053B7">
        <w:rPr>
          <w:rFonts w:asciiTheme="majorHAnsi" w:hAnsiTheme="majorHAnsi" w:cs="Times New Roman"/>
          <w:sz w:val="24"/>
          <w:szCs w:val="24"/>
        </w:rPr>
        <w:t xml:space="preserve"> adalah orang yang secara tunggal perbuatannya sudah memenuhi rumusan tindak pidana pemalsuan obat, yang disebut dengan pembuat tunggal </w:t>
      </w:r>
      <w:r w:rsidRPr="00E053B7">
        <w:rPr>
          <w:rFonts w:asciiTheme="majorHAnsi" w:hAnsiTheme="majorHAnsi" w:cs="Times New Roman"/>
          <w:i/>
          <w:sz w:val="24"/>
          <w:szCs w:val="24"/>
        </w:rPr>
        <w:t>(dader).</w:t>
      </w:r>
      <w:proofErr w:type="gramEnd"/>
      <w:r w:rsidRPr="00E053B7">
        <w:rPr>
          <w:rFonts w:asciiTheme="majorHAnsi" w:hAnsiTheme="majorHAnsi" w:cs="Times New Roman"/>
          <w:sz w:val="24"/>
          <w:szCs w:val="24"/>
        </w:rPr>
        <w:t xml:space="preserve"> Kriterianya </w:t>
      </w:r>
      <w:proofErr w:type="gramStart"/>
      <w:r w:rsidRPr="00E053B7">
        <w:rPr>
          <w:rFonts w:asciiTheme="majorHAnsi" w:hAnsiTheme="majorHAnsi" w:cs="Times New Roman"/>
          <w:sz w:val="24"/>
          <w:szCs w:val="24"/>
        </w:rPr>
        <w:t>adalah :</w:t>
      </w:r>
      <w:proofErr w:type="gramEnd"/>
    </w:p>
    <w:p w:rsidR="00AB7CDB" w:rsidRPr="00E053B7" w:rsidRDefault="00AB7CDB" w:rsidP="008A06C9">
      <w:pPr>
        <w:pStyle w:val="ListParagraph"/>
        <w:numPr>
          <w:ilvl w:val="0"/>
          <w:numId w:val="19"/>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Dalam melakukan tindak pidana pemalsuan obat tidak ada keterlibatan orang lain baik secara fisik maupun psikis, sehingga dalam proses menjual, menawarkan atau menyerahkan obat palsu tidak dibantu oleh siapapun, hanya dikerjakan seorang diri saja;</w:t>
      </w:r>
    </w:p>
    <w:p w:rsidR="00AB7CDB" w:rsidRPr="00E053B7" w:rsidRDefault="00AB7CDB" w:rsidP="008A06C9">
      <w:pPr>
        <w:pStyle w:val="ListParagraph"/>
        <w:numPr>
          <w:ilvl w:val="0"/>
          <w:numId w:val="19"/>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 xml:space="preserve">Dalam melakukan tindak pidana telah memenuhi seluruh unsur tindak pidana pemalsuan obat yang dirumuskan dalam KUHP, yaitu memenuhi unsur tindak pidana pemalsuan obat sebagaiman dirumuskan dalam Pasal 386 Ayat (1) KUHP </w:t>
      </w:r>
      <w:r w:rsidRPr="00E053B7">
        <w:rPr>
          <w:rFonts w:asciiTheme="majorHAnsi" w:hAnsiTheme="majorHAnsi" w:cs="Times New Roman"/>
          <w:i/>
          <w:sz w:val="24"/>
          <w:szCs w:val="24"/>
        </w:rPr>
        <w:t>“Barangsiapa menjual, menawarkan atau menyerahkan barang makanan, minuman atau obat-obatan yang diketahui bahwa itu dipalsu, dan menyembunyikan hal itu, diancam dengan pidana penjara paling lama 4 (empat) tahun”.</w:t>
      </w:r>
    </w:p>
    <w:p w:rsidR="00AB7CDB" w:rsidRPr="00E053B7" w:rsidRDefault="00AB7CDB" w:rsidP="008A06C9">
      <w:pPr>
        <w:pStyle w:val="ListParagraph"/>
        <w:spacing w:after="0" w:line="360" w:lineRule="auto"/>
        <w:ind w:left="0" w:firstLine="720"/>
        <w:jc w:val="both"/>
        <w:rPr>
          <w:rFonts w:asciiTheme="majorHAnsi" w:hAnsiTheme="majorHAnsi" w:cs="Times New Roman"/>
          <w:sz w:val="24"/>
          <w:szCs w:val="24"/>
        </w:rPr>
      </w:pPr>
      <w:r w:rsidRPr="00E053B7">
        <w:rPr>
          <w:rFonts w:asciiTheme="majorHAnsi" w:hAnsiTheme="majorHAnsi" w:cs="Times New Roman"/>
          <w:sz w:val="24"/>
          <w:szCs w:val="24"/>
        </w:rPr>
        <w:t xml:space="preserve">Dalam KUHP masih mengakui subjek tindak pidanaadalah orang, bukan badan hukum, sekalipun ada pendapat bahwa pertanggungjawaban korporasi dapat merujuk pada Pasal 59, yang berbunyi “Dalam hal dimana karena pelanggaran ditentukan pidana terhadap pengurus anggota-anggota badan pengurus atau komisaris-komisaris, maka pengurus, anggota badan pengurus atau komisaris yang ternyata tidak ikut campur melakukan pelanggaran tidak dipidana.”. Hal ini dapat dilihat dari rumusan tindak pidana yang memakai kata “barangsiapa”, serta jenis-jenis hukuman yang diancamkan kepada pelaku seperti pidana penjara, pidana denda atau pidana kurungan hanya dapat dilaksanakan oleh manusia. Menurut Oemar Seno Adjie, dengan merujuk pada Pasal 59, tindak pidana tetap dilakukan oleh orang. </w:t>
      </w:r>
      <w:proofErr w:type="gramStart"/>
      <w:r w:rsidRPr="00E053B7">
        <w:rPr>
          <w:rFonts w:asciiTheme="majorHAnsi" w:hAnsiTheme="majorHAnsi" w:cs="Times New Roman"/>
          <w:sz w:val="24"/>
          <w:szCs w:val="24"/>
        </w:rPr>
        <w:t xml:space="preserve">Namun menurut hukum pidana ekonomi, hukum fiscal, dan hukum </w:t>
      </w:r>
      <w:r w:rsidRPr="00E053B7">
        <w:rPr>
          <w:rFonts w:asciiTheme="majorHAnsi" w:hAnsiTheme="majorHAnsi" w:cs="Times New Roman"/>
          <w:sz w:val="24"/>
          <w:szCs w:val="24"/>
        </w:rPr>
        <w:lastRenderedPageBreak/>
        <w:t>pidana politik mulai meningggalkan pandangan ini.</w:t>
      </w:r>
      <w:proofErr w:type="gramEnd"/>
      <w:r w:rsidRPr="00E053B7">
        <w:rPr>
          <w:rFonts w:asciiTheme="majorHAnsi" w:hAnsiTheme="majorHAnsi" w:cs="Times New Roman"/>
          <w:sz w:val="24"/>
          <w:szCs w:val="24"/>
        </w:rPr>
        <w:t xml:space="preserve"> Dalam mencermati Pasal 59 telah terjadi perkembangan dalam doktrin hukum pidana, </w:t>
      </w:r>
      <w:proofErr w:type="gramStart"/>
      <w:r w:rsidRPr="00E053B7">
        <w:rPr>
          <w:rFonts w:asciiTheme="majorHAnsi" w:hAnsiTheme="majorHAnsi" w:cs="Times New Roman"/>
          <w:sz w:val="24"/>
          <w:szCs w:val="24"/>
        </w:rPr>
        <w:t>yaitu :</w:t>
      </w:r>
      <w:proofErr w:type="gramEnd"/>
      <w:r w:rsidR="000A72F8" w:rsidRPr="00E053B7">
        <w:rPr>
          <w:rStyle w:val="FootnoteReference"/>
          <w:rFonts w:asciiTheme="majorHAnsi" w:hAnsiTheme="majorHAnsi" w:cs="Times New Roman"/>
          <w:sz w:val="24"/>
          <w:szCs w:val="24"/>
        </w:rPr>
        <w:footnoteReference w:id="10"/>
      </w:r>
    </w:p>
    <w:p w:rsidR="00AB7CDB" w:rsidRPr="00E053B7" w:rsidRDefault="00AB7CDB" w:rsidP="008A06C9">
      <w:pPr>
        <w:pStyle w:val="ListParagraph"/>
        <w:numPr>
          <w:ilvl w:val="0"/>
          <w:numId w:val="20"/>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Hanya orang (pribadi kodrati) yang dapat melakukan tindak pidana dan dimintai pertanggungjawaban;</w:t>
      </w:r>
    </w:p>
    <w:p w:rsidR="00AB7CDB" w:rsidRPr="00E053B7" w:rsidRDefault="00AB7CDB" w:rsidP="008A06C9">
      <w:pPr>
        <w:pStyle w:val="ListParagraph"/>
        <w:numPr>
          <w:ilvl w:val="0"/>
          <w:numId w:val="20"/>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Orang dan/atau korporasi dapat melakukan tindak pidana; dalam hal korporasi sebagai pelakunya, maka penguruslah yang dimintai pertanggungjawaban pidana;</w:t>
      </w:r>
    </w:p>
    <w:p w:rsidR="009B50EB" w:rsidRPr="00E053B7" w:rsidRDefault="00AB7CDB" w:rsidP="008A06C9">
      <w:pPr>
        <w:pStyle w:val="ListParagraph"/>
        <w:numPr>
          <w:ilvl w:val="0"/>
          <w:numId w:val="20"/>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Orang dan/atau korporasi dapat dimintai pertanggungjawaban atas t</w:t>
      </w:r>
      <w:r w:rsidR="000A72F8" w:rsidRPr="00E053B7">
        <w:rPr>
          <w:rFonts w:asciiTheme="majorHAnsi" w:hAnsiTheme="majorHAnsi" w:cs="Times New Roman"/>
          <w:sz w:val="24"/>
          <w:szCs w:val="24"/>
        </w:rPr>
        <w:t>indak pidana yang dilakukanny</w:t>
      </w:r>
      <w:r w:rsidR="009B50EB" w:rsidRPr="00E053B7">
        <w:rPr>
          <w:rFonts w:asciiTheme="majorHAnsi" w:hAnsiTheme="majorHAnsi" w:cs="Times New Roman"/>
          <w:sz w:val="24"/>
          <w:szCs w:val="24"/>
        </w:rPr>
        <w:t>a.</w:t>
      </w:r>
    </w:p>
    <w:p w:rsidR="00AB7CDB" w:rsidRPr="00E053B7" w:rsidRDefault="00DB02DC" w:rsidP="008A06C9">
      <w:pPr>
        <w:pStyle w:val="ListParagraph"/>
        <w:numPr>
          <w:ilvl w:val="0"/>
          <w:numId w:val="43"/>
        </w:numPr>
        <w:spacing w:after="0" w:line="360" w:lineRule="auto"/>
        <w:jc w:val="both"/>
        <w:rPr>
          <w:rFonts w:asciiTheme="majorHAnsi" w:hAnsiTheme="majorHAnsi" w:cs="Times New Roman"/>
          <w:b/>
          <w:sz w:val="24"/>
          <w:szCs w:val="24"/>
        </w:rPr>
      </w:pPr>
      <w:r w:rsidRPr="00E053B7">
        <w:rPr>
          <w:rFonts w:asciiTheme="majorHAnsi" w:hAnsiTheme="majorHAnsi" w:cs="Times New Roman"/>
          <w:b/>
          <w:sz w:val="24"/>
          <w:szCs w:val="24"/>
        </w:rPr>
        <w:t xml:space="preserve">Pertanggungjawaban Pidana </w:t>
      </w:r>
      <w:r w:rsidR="00116AA6" w:rsidRPr="00E053B7">
        <w:rPr>
          <w:rFonts w:asciiTheme="majorHAnsi" w:hAnsiTheme="majorHAnsi" w:cs="Times New Roman"/>
          <w:b/>
          <w:sz w:val="24"/>
          <w:szCs w:val="24"/>
        </w:rPr>
        <w:t xml:space="preserve">Ditinjau </w:t>
      </w:r>
      <w:r w:rsidRPr="00E053B7">
        <w:rPr>
          <w:rFonts w:asciiTheme="majorHAnsi" w:hAnsiTheme="majorHAnsi" w:cs="Times New Roman"/>
          <w:b/>
          <w:sz w:val="24"/>
          <w:szCs w:val="24"/>
        </w:rPr>
        <w:t>Menurut Undang-Undang Nomor 36 Tahun 2009 Tentang Kesehatan</w:t>
      </w:r>
    </w:p>
    <w:p w:rsidR="00DB02DC" w:rsidRPr="00E053B7" w:rsidRDefault="00DB02DC" w:rsidP="008A06C9">
      <w:pPr>
        <w:pStyle w:val="ListParagraph"/>
        <w:spacing w:after="0" w:line="360" w:lineRule="auto"/>
        <w:ind w:left="0" w:firstLine="720"/>
        <w:jc w:val="both"/>
        <w:rPr>
          <w:rFonts w:asciiTheme="majorHAnsi" w:hAnsiTheme="majorHAnsi" w:cs="Times New Roman"/>
          <w:sz w:val="24"/>
          <w:szCs w:val="24"/>
        </w:rPr>
      </w:pPr>
      <w:r w:rsidRPr="00E053B7">
        <w:rPr>
          <w:rFonts w:asciiTheme="majorHAnsi" w:hAnsiTheme="majorHAnsi" w:cs="Times New Roman"/>
          <w:sz w:val="24"/>
          <w:szCs w:val="24"/>
        </w:rPr>
        <w:t xml:space="preserve">Pertanggungjawaban pidana dalam tindak pidana pemalsuan obat yang diatur dalam Undang-Undang Nomor 36 Tahun 2009 Tentang Kesehatan mengenal tentang penggolongan pelaku, antara </w:t>
      </w:r>
      <w:proofErr w:type="gramStart"/>
      <w:r w:rsidRPr="00E053B7">
        <w:rPr>
          <w:rFonts w:asciiTheme="majorHAnsi" w:hAnsiTheme="majorHAnsi" w:cs="Times New Roman"/>
          <w:sz w:val="24"/>
          <w:szCs w:val="24"/>
        </w:rPr>
        <w:t>lain :</w:t>
      </w:r>
      <w:proofErr w:type="gramEnd"/>
    </w:p>
    <w:p w:rsidR="00DB02DC" w:rsidRPr="00E053B7" w:rsidRDefault="00DB02DC" w:rsidP="008A06C9">
      <w:pPr>
        <w:pStyle w:val="ListParagraph"/>
        <w:numPr>
          <w:ilvl w:val="0"/>
          <w:numId w:val="21"/>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 xml:space="preserve">Orang atau pribadi </w:t>
      </w:r>
      <w:r w:rsidRPr="00E053B7">
        <w:rPr>
          <w:rFonts w:asciiTheme="majorHAnsi" w:hAnsiTheme="majorHAnsi" w:cs="Times New Roman"/>
          <w:i/>
          <w:sz w:val="24"/>
          <w:szCs w:val="24"/>
        </w:rPr>
        <w:t>(persoon)</w:t>
      </w:r>
      <w:r w:rsidRPr="00E053B7">
        <w:rPr>
          <w:rFonts w:asciiTheme="majorHAnsi" w:hAnsiTheme="majorHAnsi" w:cs="Times New Roman"/>
          <w:sz w:val="24"/>
          <w:szCs w:val="24"/>
        </w:rPr>
        <w:t xml:space="preserve"> yang secara tunggal perbuatannya sudah memenuhi rumusan tindak pidana, dalam hal ini adalah tindak pidana pemalsuan obat, dan yang disebut dengan pembuat tunggal </w:t>
      </w:r>
      <w:r w:rsidRPr="00E053B7">
        <w:rPr>
          <w:rFonts w:asciiTheme="majorHAnsi" w:hAnsiTheme="majorHAnsi" w:cs="Times New Roman"/>
          <w:i/>
          <w:sz w:val="24"/>
          <w:szCs w:val="24"/>
        </w:rPr>
        <w:t>(dader).</w:t>
      </w:r>
    </w:p>
    <w:p w:rsidR="00DB02DC" w:rsidRPr="00E053B7" w:rsidRDefault="00DB02DC" w:rsidP="008A06C9">
      <w:pPr>
        <w:pStyle w:val="ListParagraph"/>
        <w:numPr>
          <w:ilvl w:val="0"/>
          <w:numId w:val="21"/>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Korporasi</w:t>
      </w:r>
    </w:p>
    <w:p w:rsidR="00414C9A" w:rsidRPr="00E053B7" w:rsidRDefault="00DB02DC" w:rsidP="008A06C9">
      <w:pPr>
        <w:pStyle w:val="ListParagraph"/>
        <w:spacing w:after="0" w:line="360" w:lineRule="auto"/>
        <w:ind w:left="641"/>
        <w:jc w:val="both"/>
        <w:rPr>
          <w:rFonts w:asciiTheme="majorHAnsi" w:hAnsiTheme="majorHAnsi" w:cs="Times New Roman"/>
          <w:sz w:val="24"/>
          <w:szCs w:val="24"/>
          <w:lang w:val="id-ID"/>
        </w:rPr>
      </w:pPr>
      <w:r w:rsidRPr="00E053B7">
        <w:rPr>
          <w:rFonts w:asciiTheme="majorHAnsi" w:hAnsiTheme="majorHAnsi" w:cs="Times New Roman"/>
          <w:sz w:val="24"/>
          <w:szCs w:val="24"/>
        </w:rPr>
        <w:t xml:space="preserve">Korporasi sebagai subjek tindak pidana adalah sesuatu yang relevan untuk saat ini, mengingat bahwa sebagian besar produsen obat palsu dilakukan oleh pelaku usaha dengan perusahaan-perusahaan skala besar </w:t>
      </w:r>
      <w:r w:rsidRPr="00E053B7">
        <w:rPr>
          <w:rFonts w:asciiTheme="majorHAnsi" w:hAnsiTheme="majorHAnsi" w:cs="Times New Roman"/>
          <w:i/>
          <w:sz w:val="24"/>
          <w:szCs w:val="24"/>
        </w:rPr>
        <w:t>(big business)</w:t>
      </w:r>
      <w:r w:rsidRPr="00E053B7">
        <w:rPr>
          <w:rFonts w:asciiTheme="majorHAnsi" w:hAnsiTheme="majorHAnsi" w:cs="Times New Roman"/>
          <w:sz w:val="24"/>
          <w:szCs w:val="24"/>
        </w:rPr>
        <w:t xml:space="preserve">, dan perlu ada payung hukum yang secara tegas mengatur sanksi pidana bagi pelaku korporasi. Dalam Undang-Undang Kesehatan yang terdahulu yaitu Undang-Undang Kesehatan Nomor 23 Tahun 1992 tidak diatur secara eksplisit mengenai tindak pidana korporasi, namun untuk saat ini sudah diatur secara jelas dalam Undang-Undang Kesehatan yang sekarang. </w:t>
      </w:r>
      <w:proofErr w:type="gramStart"/>
      <w:r w:rsidRPr="00E053B7">
        <w:rPr>
          <w:rFonts w:asciiTheme="majorHAnsi" w:hAnsiTheme="majorHAnsi" w:cs="Times New Roman"/>
          <w:sz w:val="24"/>
          <w:szCs w:val="24"/>
        </w:rPr>
        <w:t>Subyek tindak pidana korporasi dapat ditemukan dalam Pasal 201 Undang-Undang Nomor 36 Tahun 2009 Tentang Kesehatan.</w:t>
      </w:r>
      <w:proofErr w:type="gramEnd"/>
    </w:p>
    <w:p w:rsidR="008A06C9" w:rsidRPr="00E053B7" w:rsidRDefault="008A06C9" w:rsidP="008A06C9">
      <w:pPr>
        <w:pStyle w:val="ListParagraph"/>
        <w:spacing w:after="0" w:line="360" w:lineRule="auto"/>
        <w:ind w:left="641"/>
        <w:jc w:val="both"/>
        <w:rPr>
          <w:rFonts w:asciiTheme="majorHAnsi" w:hAnsiTheme="majorHAnsi" w:cs="Times New Roman"/>
          <w:sz w:val="24"/>
          <w:szCs w:val="24"/>
          <w:lang w:val="id-ID"/>
        </w:rPr>
      </w:pPr>
    </w:p>
    <w:p w:rsidR="008A06C9" w:rsidRPr="00E053B7" w:rsidRDefault="008A06C9" w:rsidP="008A06C9">
      <w:pPr>
        <w:pStyle w:val="ListParagraph"/>
        <w:spacing w:after="0" w:line="360" w:lineRule="auto"/>
        <w:ind w:left="641"/>
        <w:jc w:val="both"/>
        <w:rPr>
          <w:rFonts w:asciiTheme="majorHAnsi" w:hAnsiTheme="majorHAnsi" w:cs="Times New Roman"/>
          <w:sz w:val="24"/>
          <w:szCs w:val="24"/>
          <w:lang w:val="id-ID"/>
        </w:rPr>
      </w:pPr>
    </w:p>
    <w:p w:rsidR="009B50EB" w:rsidRPr="00E053B7" w:rsidRDefault="009B50EB" w:rsidP="008A06C9">
      <w:pPr>
        <w:pStyle w:val="ListParagraph"/>
        <w:spacing w:after="0" w:line="360" w:lineRule="auto"/>
        <w:ind w:left="0" w:firstLine="720"/>
        <w:jc w:val="both"/>
        <w:rPr>
          <w:rFonts w:asciiTheme="majorHAnsi" w:hAnsiTheme="majorHAnsi" w:cs="Times New Roman"/>
          <w:sz w:val="24"/>
          <w:szCs w:val="24"/>
          <w:lang w:val="id-ID"/>
        </w:rPr>
      </w:pPr>
    </w:p>
    <w:p w:rsidR="008A06C9" w:rsidRPr="00E053B7" w:rsidRDefault="008A06C9" w:rsidP="008A06C9">
      <w:pPr>
        <w:pStyle w:val="ListParagraph"/>
        <w:spacing w:after="0" w:line="360" w:lineRule="auto"/>
        <w:ind w:left="0" w:firstLine="720"/>
        <w:jc w:val="both"/>
        <w:rPr>
          <w:rFonts w:asciiTheme="majorHAnsi" w:hAnsiTheme="majorHAnsi" w:cs="Times New Roman"/>
          <w:sz w:val="24"/>
          <w:szCs w:val="24"/>
          <w:lang w:val="id-ID"/>
        </w:rPr>
      </w:pPr>
    </w:p>
    <w:p w:rsidR="00116AA6" w:rsidRPr="00E053B7" w:rsidRDefault="008A06C9" w:rsidP="008A06C9">
      <w:pPr>
        <w:pStyle w:val="ListParagraph"/>
        <w:numPr>
          <w:ilvl w:val="0"/>
          <w:numId w:val="9"/>
        </w:numPr>
        <w:spacing w:after="0" w:line="360" w:lineRule="auto"/>
        <w:ind w:left="0" w:firstLine="0"/>
        <w:jc w:val="both"/>
        <w:rPr>
          <w:rFonts w:asciiTheme="majorHAnsi" w:hAnsiTheme="majorHAnsi" w:cs="Times New Roman"/>
          <w:b/>
          <w:sz w:val="24"/>
          <w:szCs w:val="24"/>
        </w:rPr>
      </w:pPr>
      <w:r w:rsidRPr="00E053B7">
        <w:rPr>
          <w:rFonts w:asciiTheme="majorHAnsi" w:hAnsiTheme="majorHAnsi" w:cs="Times New Roman"/>
          <w:b/>
          <w:sz w:val="24"/>
          <w:szCs w:val="24"/>
        </w:rPr>
        <w:t>Hambatan-Hambatan Yang Menjadi Kendala Bpom Dalam Menangani Tindak Pidana Pemalsuan Obat</w:t>
      </w:r>
    </w:p>
    <w:p w:rsidR="004475F7" w:rsidRPr="00E053B7" w:rsidRDefault="004475F7" w:rsidP="008A06C9">
      <w:pPr>
        <w:spacing w:after="0" w:line="360" w:lineRule="auto"/>
        <w:ind w:firstLine="720"/>
        <w:contextualSpacing/>
        <w:jc w:val="both"/>
        <w:rPr>
          <w:rFonts w:asciiTheme="majorHAnsi" w:hAnsiTheme="majorHAnsi" w:cs="Times New Roman"/>
          <w:sz w:val="24"/>
          <w:szCs w:val="24"/>
        </w:rPr>
      </w:pPr>
      <w:r w:rsidRPr="00E053B7">
        <w:rPr>
          <w:rFonts w:asciiTheme="majorHAnsi" w:hAnsiTheme="majorHAnsi" w:cs="Times New Roman"/>
          <w:sz w:val="24"/>
          <w:szCs w:val="24"/>
        </w:rPr>
        <w:t xml:space="preserve">Kendala-kendala yang dihadapi </w:t>
      </w:r>
      <w:r w:rsidR="00B0461C" w:rsidRPr="00E053B7">
        <w:rPr>
          <w:rFonts w:asciiTheme="majorHAnsi" w:hAnsiTheme="majorHAnsi" w:cs="Times New Roman"/>
          <w:sz w:val="24"/>
          <w:szCs w:val="24"/>
        </w:rPr>
        <w:t xml:space="preserve">menjadi hambatan </w:t>
      </w:r>
      <w:r w:rsidRPr="00E053B7">
        <w:rPr>
          <w:rFonts w:asciiTheme="majorHAnsi" w:hAnsiTheme="majorHAnsi" w:cs="Times New Roman"/>
          <w:sz w:val="24"/>
          <w:szCs w:val="24"/>
        </w:rPr>
        <w:t xml:space="preserve">oleh BPOM </w:t>
      </w:r>
      <w:proofErr w:type="gramStart"/>
      <w:r w:rsidRPr="00E053B7">
        <w:rPr>
          <w:rFonts w:asciiTheme="majorHAnsi" w:hAnsiTheme="majorHAnsi" w:cs="Times New Roman"/>
          <w:sz w:val="24"/>
          <w:szCs w:val="24"/>
        </w:rPr>
        <w:t>yaitu :</w:t>
      </w:r>
      <w:proofErr w:type="gramEnd"/>
      <w:r w:rsidRPr="00E053B7">
        <w:rPr>
          <w:rStyle w:val="FootnoteReference"/>
          <w:rFonts w:asciiTheme="majorHAnsi" w:hAnsiTheme="majorHAnsi" w:cs="Times New Roman"/>
          <w:sz w:val="24"/>
          <w:szCs w:val="24"/>
        </w:rPr>
        <w:footnoteReference w:id="11"/>
      </w:r>
    </w:p>
    <w:p w:rsidR="00B0461C" w:rsidRPr="00E053B7" w:rsidRDefault="004475F7" w:rsidP="008A06C9">
      <w:pPr>
        <w:pStyle w:val="ListParagraph"/>
        <w:numPr>
          <w:ilvl w:val="0"/>
          <w:numId w:val="23"/>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Intensitas Pengawasan</w:t>
      </w:r>
    </w:p>
    <w:p w:rsidR="004475F7" w:rsidRPr="00E053B7" w:rsidRDefault="004475F7" w:rsidP="008A06C9">
      <w:pPr>
        <w:pStyle w:val="ListParagraph"/>
        <w:spacing w:after="0" w:line="360" w:lineRule="auto"/>
        <w:ind w:left="641"/>
        <w:jc w:val="both"/>
        <w:rPr>
          <w:rFonts w:asciiTheme="majorHAnsi" w:hAnsiTheme="majorHAnsi" w:cs="Times New Roman"/>
          <w:sz w:val="24"/>
          <w:szCs w:val="24"/>
        </w:rPr>
      </w:pPr>
      <w:proofErr w:type="gramStart"/>
      <w:r w:rsidRPr="00E053B7">
        <w:rPr>
          <w:rFonts w:asciiTheme="majorHAnsi" w:hAnsiTheme="majorHAnsi" w:cs="Times New Roman"/>
          <w:sz w:val="24"/>
          <w:szCs w:val="24"/>
        </w:rPr>
        <w:t>Balai Besar POM memang sebagai Instansi Pemerintah Non Departemen yang struktur organisasinya sudah diatur dan ditentukan oleh Pemerintah melalui peraturan-peraturan yang mengatur mengenai fungsi, tugas, kewenangan dan struktur organisasi Balai Besar POM.</w:t>
      </w:r>
      <w:proofErr w:type="gramEnd"/>
    </w:p>
    <w:p w:rsidR="00B0461C" w:rsidRPr="00E053B7" w:rsidRDefault="004475F7" w:rsidP="008A06C9">
      <w:pPr>
        <w:pStyle w:val="ListParagraph"/>
        <w:numPr>
          <w:ilvl w:val="0"/>
          <w:numId w:val="23"/>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Sistem Pengawasan</w:t>
      </w:r>
    </w:p>
    <w:p w:rsidR="004475F7" w:rsidRPr="00E053B7" w:rsidRDefault="004475F7" w:rsidP="008A06C9">
      <w:pPr>
        <w:pStyle w:val="ListParagraph"/>
        <w:spacing w:after="0" w:line="360" w:lineRule="auto"/>
        <w:ind w:left="641"/>
        <w:jc w:val="both"/>
        <w:rPr>
          <w:rFonts w:asciiTheme="majorHAnsi" w:hAnsiTheme="majorHAnsi" w:cs="Times New Roman"/>
          <w:sz w:val="24"/>
          <w:szCs w:val="24"/>
        </w:rPr>
      </w:pPr>
      <w:proofErr w:type="gramStart"/>
      <w:r w:rsidRPr="00E053B7">
        <w:rPr>
          <w:rFonts w:asciiTheme="majorHAnsi" w:hAnsiTheme="majorHAnsi" w:cs="Times New Roman"/>
          <w:sz w:val="24"/>
          <w:szCs w:val="24"/>
        </w:rPr>
        <w:t>Pengawasan Balai Besar Obat POM Padang yang dilakukan secara berkala dan acak, sehingga menyebabkan adanya produk pangan yang lepas dari pengawasan.</w:t>
      </w:r>
      <w:proofErr w:type="gramEnd"/>
    </w:p>
    <w:p w:rsidR="004475F7" w:rsidRPr="00E053B7" w:rsidRDefault="004475F7" w:rsidP="008A06C9">
      <w:pPr>
        <w:pStyle w:val="ListParagraph"/>
        <w:numPr>
          <w:ilvl w:val="0"/>
          <w:numId w:val="23"/>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Kurang dipatuhinya persyaratan-persyaratan produk obat-obatan oleh pelaku usaha, seperti tidak jelasnya informasi yang tertera pada label yang dicantumkan pada produk obat-obatan tersebut.</w:t>
      </w:r>
    </w:p>
    <w:p w:rsidR="004475F7" w:rsidRPr="00E053B7" w:rsidRDefault="004475F7" w:rsidP="008A06C9">
      <w:pPr>
        <w:pStyle w:val="ListParagraph"/>
        <w:numPr>
          <w:ilvl w:val="0"/>
          <w:numId w:val="23"/>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Keterbatasan Sumber Daya Manusia SDM untuk melakukan pengawasan.</w:t>
      </w:r>
    </w:p>
    <w:p w:rsidR="004475F7" w:rsidRPr="00E053B7" w:rsidRDefault="004475F7" w:rsidP="008A06C9">
      <w:pPr>
        <w:pStyle w:val="ListParagraph"/>
        <w:numPr>
          <w:ilvl w:val="0"/>
          <w:numId w:val="23"/>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Luasnya wilayah kerja yang mencakup Sumbar misalnya disuatu wilayah yang terdapat produsen/distributor obat-obatan dan makanan tidak terjangkau pengawasannya oleh Balai Besar Pengawasan obat dan makanan.</w:t>
      </w:r>
    </w:p>
    <w:p w:rsidR="004475F7" w:rsidRPr="00E053B7" w:rsidRDefault="004475F7" w:rsidP="008A06C9">
      <w:pPr>
        <w:pStyle w:val="ListParagraph"/>
        <w:numPr>
          <w:ilvl w:val="0"/>
          <w:numId w:val="23"/>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Kurangnya pengawasan dan koordinasi terhadap pabrik obat-obatan yang berada di luar daerah kota Padang</w:t>
      </w:r>
    </w:p>
    <w:p w:rsidR="004475F7" w:rsidRPr="00E053B7" w:rsidRDefault="004475F7" w:rsidP="008A06C9">
      <w:pPr>
        <w:pStyle w:val="ListParagraph"/>
        <w:numPr>
          <w:ilvl w:val="0"/>
          <w:numId w:val="23"/>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lastRenderedPageBreak/>
        <w:t>Keterbatasan alat uji laboratorium untuk memastikan obat-obatan tersebut asli atau palsu.</w:t>
      </w:r>
    </w:p>
    <w:p w:rsidR="004475F7" w:rsidRPr="00E053B7" w:rsidRDefault="004475F7" w:rsidP="008A06C9">
      <w:pPr>
        <w:pStyle w:val="ListParagraph"/>
        <w:numPr>
          <w:ilvl w:val="0"/>
          <w:numId w:val="23"/>
        </w:numPr>
        <w:spacing w:after="0" w:line="360" w:lineRule="auto"/>
        <w:ind w:left="641" w:hanging="357"/>
        <w:jc w:val="both"/>
        <w:rPr>
          <w:rFonts w:asciiTheme="majorHAnsi" w:hAnsiTheme="majorHAnsi" w:cs="Times New Roman"/>
          <w:sz w:val="24"/>
          <w:szCs w:val="24"/>
        </w:rPr>
      </w:pPr>
      <w:r w:rsidRPr="00E053B7">
        <w:rPr>
          <w:rFonts w:asciiTheme="majorHAnsi" w:hAnsiTheme="majorHAnsi" w:cs="Times New Roman"/>
          <w:sz w:val="24"/>
          <w:szCs w:val="24"/>
        </w:rPr>
        <w:t>Masih rendahnya kesadaran hukum konsumen melakukan pengaduan atau laporan kepada pemerintah ataupun lembaga perlindungan konsumen swadaya masyarakat terkait adanya produk obat yang mengandung bahan berbahaya bagai konsumen.</w:t>
      </w:r>
    </w:p>
    <w:p w:rsidR="004475F7" w:rsidRPr="00E053B7" w:rsidRDefault="004475F7" w:rsidP="008A06C9">
      <w:pPr>
        <w:pStyle w:val="ListParagraph"/>
        <w:spacing w:after="0" w:line="360" w:lineRule="auto"/>
        <w:ind w:left="0" w:firstLine="720"/>
        <w:jc w:val="both"/>
        <w:rPr>
          <w:rFonts w:asciiTheme="majorHAnsi" w:hAnsiTheme="majorHAnsi" w:cs="Times New Roman"/>
          <w:sz w:val="24"/>
          <w:szCs w:val="24"/>
        </w:rPr>
      </w:pPr>
      <w:proofErr w:type="gramStart"/>
      <w:r w:rsidRPr="00E053B7">
        <w:rPr>
          <w:rFonts w:asciiTheme="majorHAnsi" w:hAnsiTheme="majorHAnsi" w:cs="Times New Roman"/>
          <w:sz w:val="24"/>
          <w:szCs w:val="24"/>
        </w:rPr>
        <w:t>Peredaran obat tanpa izin edar ini diperoleh dari penjual illegalyang dijual kembali ke masyarakat dengan alasan membantu kesehatan masyarakat namun kenyataan yang terjadi pedagang dalam mencapai tujuannya mencari keuntungan yang sebesar-besarnya dengan mengabaikan ketentuan yang berlaku tidak memenuhi syarat mutu, keamanan, khasiat dan kemanfaatan.</w:t>
      </w:r>
      <w:proofErr w:type="gramEnd"/>
    </w:p>
    <w:p w:rsidR="004475F7" w:rsidRPr="00E053B7" w:rsidRDefault="004475F7" w:rsidP="008A06C9">
      <w:pPr>
        <w:pStyle w:val="ListParagraph"/>
        <w:spacing w:after="0" w:line="360" w:lineRule="auto"/>
        <w:ind w:left="0" w:firstLine="720"/>
        <w:jc w:val="both"/>
        <w:rPr>
          <w:rFonts w:asciiTheme="majorHAnsi" w:hAnsiTheme="majorHAnsi" w:cs="Times New Roman"/>
          <w:sz w:val="24"/>
          <w:szCs w:val="24"/>
        </w:rPr>
      </w:pPr>
      <w:r w:rsidRPr="00E053B7">
        <w:rPr>
          <w:rFonts w:asciiTheme="majorHAnsi" w:hAnsiTheme="majorHAnsi" w:cs="Times New Roman"/>
          <w:sz w:val="24"/>
          <w:szCs w:val="24"/>
        </w:rPr>
        <w:t>Balai Pengawasan Obat dan Makanan tetap menghimbaumasyarakat terlebih dahulu dan mensosialisasikan bagaimana bahaya obat yang dibeli di warung-warung ataupun di pedagang eceran karena bahayanya sangat tinggi, dari situlah masyarakat harus sadar dan kembali memikirkan terlebih dahulu dampak buruk terhadap diri masyarakat yang mengkonsumsi obat-obatan yang tidak memiliki izin edar dan tidak mencantumkan tanggal kadaluarsanya.</w:t>
      </w:r>
    </w:p>
    <w:p w:rsidR="00E1381D" w:rsidRPr="00E053B7" w:rsidRDefault="004475F7" w:rsidP="008A06C9">
      <w:pPr>
        <w:pStyle w:val="ListParagraph"/>
        <w:spacing w:after="0" w:line="360" w:lineRule="auto"/>
        <w:ind w:left="0" w:firstLine="720"/>
        <w:jc w:val="both"/>
        <w:rPr>
          <w:rFonts w:asciiTheme="majorHAnsi" w:hAnsiTheme="majorHAnsi" w:cs="Times New Roman"/>
          <w:sz w:val="24"/>
          <w:szCs w:val="24"/>
          <w:lang w:val="id-ID"/>
        </w:rPr>
      </w:pPr>
      <w:proofErr w:type="gramStart"/>
      <w:r w:rsidRPr="00E053B7">
        <w:rPr>
          <w:rFonts w:asciiTheme="majorHAnsi" w:hAnsiTheme="majorHAnsi" w:cs="Times New Roman"/>
          <w:sz w:val="24"/>
          <w:szCs w:val="24"/>
        </w:rPr>
        <w:t>Kepada masyarakat juga dihimbau agar jika menemukan atau membeli obat-obatan yang tidak mempunyai izin edar dan tanggal kadaluarsa haruslah melaporkan dimana masyarakat membeli obat-obatan tersebut ke Balai Besar POM agar bisa melakukan pengawasan atau penyidikan terhadap tempat penjualan obat-obatan tersebu</w:t>
      </w:r>
      <w:r w:rsidR="008A06C9" w:rsidRPr="00E053B7">
        <w:rPr>
          <w:rFonts w:asciiTheme="majorHAnsi" w:hAnsiTheme="majorHAnsi" w:cs="Times New Roman"/>
          <w:sz w:val="24"/>
          <w:szCs w:val="24"/>
        </w:rPr>
        <w:t>t.</w:t>
      </w:r>
      <w:proofErr w:type="gramEnd"/>
    </w:p>
    <w:p w:rsidR="008A06C9" w:rsidRPr="00E053B7" w:rsidRDefault="008A06C9" w:rsidP="008A06C9">
      <w:pPr>
        <w:pStyle w:val="ListParagraph"/>
        <w:spacing w:after="0" w:line="360" w:lineRule="auto"/>
        <w:ind w:left="0" w:firstLine="720"/>
        <w:jc w:val="both"/>
        <w:rPr>
          <w:rFonts w:asciiTheme="majorHAnsi" w:hAnsiTheme="majorHAnsi" w:cs="Times New Roman"/>
          <w:sz w:val="24"/>
          <w:szCs w:val="24"/>
          <w:lang w:val="id-ID"/>
        </w:rPr>
      </w:pPr>
    </w:p>
    <w:p w:rsidR="001D1CFA" w:rsidRPr="00E053B7" w:rsidRDefault="001D1CFA" w:rsidP="008A06C9">
      <w:pPr>
        <w:spacing w:after="0" w:line="360" w:lineRule="auto"/>
        <w:contextualSpacing/>
        <w:jc w:val="both"/>
        <w:rPr>
          <w:rFonts w:asciiTheme="majorHAnsi" w:hAnsiTheme="majorHAnsi" w:cs="Times New Roman"/>
          <w:sz w:val="24"/>
          <w:szCs w:val="24"/>
          <w:lang w:val="id-ID"/>
        </w:rPr>
        <w:sectPr w:rsidR="001D1CFA" w:rsidRPr="00E053B7" w:rsidSect="008A06C9">
          <w:type w:val="continuous"/>
          <w:pgSz w:w="11907" w:h="16839" w:code="9"/>
          <w:pgMar w:top="2268" w:right="1701" w:bottom="1701" w:left="2268" w:header="1247" w:footer="850" w:gutter="0"/>
          <w:cols w:space="720"/>
          <w:docGrid w:linePitch="360"/>
        </w:sectPr>
      </w:pPr>
    </w:p>
    <w:p w:rsidR="008A06C9" w:rsidRPr="00E053B7" w:rsidRDefault="008A06C9" w:rsidP="008A06C9">
      <w:pPr>
        <w:spacing w:line="360" w:lineRule="auto"/>
        <w:rPr>
          <w:rFonts w:asciiTheme="majorHAnsi" w:hAnsiTheme="majorHAnsi" w:cs="Times New Roman"/>
          <w:b/>
          <w:sz w:val="24"/>
          <w:szCs w:val="24"/>
          <w:lang w:val="id-ID"/>
        </w:rPr>
        <w:sectPr w:rsidR="008A06C9" w:rsidRPr="00E053B7" w:rsidSect="008A06C9">
          <w:type w:val="continuous"/>
          <w:pgSz w:w="11907" w:h="16839" w:code="9"/>
          <w:pgMar w:top="2268" w:right="1701" w:bottom="1701" w:left="2268" w:header="1247" w:footer="850" w:gutter="0"/>
          <w:cols w:space="720"/>
          <w:docGrid w:linePitch="360"/>
        </w:sectPr>
      </w:pPr>
      <w:r w:rsidRPr="00E053B7">
        <w:rPr>
          <w:rFonts w:asciiTheme="majorHAnsi" w:hAnsiTheme="majorHAnsi" w:cs="Times New Roman"/>
          <w:b/>
          <w:sz w:val="24"/>
          <w:szCs w:val="24"/>
          <w:lang w:val="id-ID"/>
        </w:rPr>
        <w:lastRenderedPageBreak/>
        <w:t>SIMPULAN</w:t>
      </w:r>
    </w:p>
    <w:p w:rsidR="002F1A66" w:rsidRPr="00E053B7" w:rsidRDefault="002F1A66" w:rsidP="008A06C9">
      <w:pPr>
        <w:pStyle w:val="ListParagraph"/>
        <w:spacing w:after="0" w:line="360" w:lineRule="auto"/>
        <w:ind w:left="0"/>
        <w:jc w:val="both"/>
        <w:rPr>
          <w:rFonts w:asciiTheme="majorHAnsi" w:hAnsiTheme="majorHAnsi" w:cs="Times New Roman"/>
          <w:sz w:val="24"/>
          <w:szCs w:val="24"/>
        </w:rPr>
      </w:pPr>
      <w:r w:rsidRPr="00E053B7">
        <w:rPr>
          <w:rFonts w:asciiTheme="majorHAnsi" w:hAnsiTheme="majorHAnsi" w:cs="Times New Roman"/>
          <w:sz w:val="24"/>
          <w:szCs w:val="24"/>
        </w:rPr>
        <w:lastRenderedPageBreak/>
        <w:t xml:space="preserve">Bahwa </w:t>
      </w:r>
      <w:proofErr w:type="gramStart"/>
      <w:r w:rsidR="008B4E0A" w:rsidRPr="00E053B7">
        <w:rPr>
          <w:rFonts w:asciiTheme="majorHAnsi" w:hAnsiTheme="majorHAnsi" w:cs="Times New Roman"/>
          <w:sz w:val="24"/>
          <w:szCs w:val="24"/>
        </w:rPr>
        <w:t>Pengaturan</w:t>
      </w:r>
      <w:r w:rsidR="008B4E0A" w:rsidRPr="00E053B7">
        <w:rPr>
          <w:rFonts w:asciiTheme="majorHAnsi" w:hAnsiTheme="majorHAnsi" w:cs="Times New Roman"/>
          <w:sz w:val="24"/>
          <w:szCs w:val="24"/>
          <w:lang w:val="id-ID"/>
        </w:rPr>
        <w:t xml:space="preserve"> </w:t>
      </w:r>
      <w:r w:rsidR="008B4E0A" w:rsidRPr="00E053B7">
        <w:rPr>
          <w:rFonts w:asciiTheme="majorHAnsi" w:hAnsiTheme="majorHAnsi" w:cs="Times New Roman"/>
          <w:sz w:val="24"/>
          <w:szCs w:val="24"/>
        </w:rPr>
        <w:t xml:space="preserve"> Mengenai</w:t>
      </w:r>
      <w:proofErr w:type="gramEnd"/>
      <w:r w:rsidR="008B4E0A" w:rsidRPr="00E053B7">
        <w:rPr>
          <w:rFonts w:asciiTheme="majorHAnsi" w:hAnsiTheme="majorHAnsi" w:cs="Times New Roman"/>
          <w:sz w:val="24"/>
          <w:szCs w:val="24"/>
        </w:rPr>
        <w:t xml:space="preserve"> Tindak Pidana Pemalsuan Obat Di </w:t>
      </w:r>
      <w:r w:rsidRPr="00E053B7">
        <w:rPr>
          <w:rFonts w:asciiTheme="majorHAnsi" w:hAnsiTheme="majorHAnsi" w:cs="Times New Roman"/>
          <w:sz w:val="24"/>
          <w:szCs w:val="24"/>
        </w:rPr>
        <w:t xml:space="preserve">Indonesia </w:t>
      </w:r>
    </w:p>
    <w:p w:rsidR="002F1A66" w:rsidRPr="00E053B7" w:rsidRDefault="002F1A66" w:rsidP="008A06C9">
      <w:pPr>
        <w:pStyle w:val="ListParagraph"/>
        <w:numPr>
          <w:ilvl w:val="1"/>
          <w:numId w:val="41"/>
        </w:numPr>
        <w:spacing w:after="0" w:line="360" w:lineRule="auto"/>
        <w:ind w:left="1224"/>
        <w:jc w:val="both"/>
        <w:rPr>
          <w:rFonts w:asciiTheme="majorHAnsi" w:hAnsiTheme="majorHAnsi" w:cs="Times New Roman"/>
          <w:sz w:val="24"/>
          <w:szCs w:val="24"/>
        </w:rPr>
      </w:pPr>
      <w:r w:rsidRPr="00E053B7">
        <w:rPr>
          <w:rFonts w:asciiTheme="majorHAnsi" w:hAnsiTheme="majorHAnsi" w:cs="Times New Roman"/>
          <w:sz w:val="24"/>
          <w:szCs w:val="24"/>
        </w:rPr>
        <w:t>KUHP, yaitu dalam Pasal 386 Ayat (1)</w:t>
      </w:r>
    </w:p>
    <w:p w:rsidR="008A06C9" w:rsidRPr="00E053B7" w:rsidRDefault="002F1A66" w:rsidP="008A06C9">
      <w:pPr>
        <w:pStyle w:val="ListParagraph"/>
        <w:numPr>
          <w:ilvl w:val="1"/>
          <w:numId w:val="41"/>
        </w:numPr>
        <w:spacing w:after="0" w:line="360" w:lineRule="auto"/>
        <w:ind w:left="1224"/>
        <w:jc w:val="both"/>
        <w:rPr>
          <w:rFonts w:asciiTheme="majorHAnsi" w:hAnsiTheme="majorHAnsi" w:cs="Times New Roman"/>
          <w:sz w:val="24"/>
          <w:szCs w:val="24"/>
        </w:rPr>
      </w:pPr>
      <w:r w:rsidRPr="00E053B7">
        <w:rPr>
          <w:rFonts w:asciiTheme="majorHAnsi" w:hAnsiTheme="majorHAnsi" w:cs="Times New Roman"/>
          <w:sz w:val="24"/>
          <w:szCs w:val="24"/>
        </w:rPr>
        <w:t>Undang-Undang Nomor 36 Tahun 2009 Tentang Kesehatan yaitu Pasal 196, Pasal 197, Pasal 198, pasal 199, Pasal 201.</w:t>
      </w:r>
    </w:p>
    <w:p w:rsidR="002F1A66" w:rsidRPr="00E053B7" w:rsidRDefault="002F1A66" w:rsidP="008A06C9">
      <w:pPr>
        <w:pStyle w:val="ListParagraph"/>
        <w:spacing w:after="0" w:line="360" w:lineRule="auto"/>
        <w:ind w:left="0"/>
        <w:jc w:val="both"/>
        <w:rPr>
          <w:rFonts w:asciiTheme="majorHAnsi" w:hAnsiTheme="majorHAnsi" w:cs="Times New Roman"/>
          <w:sz w:val="24"/>
          <w:szCs w:val="24"/>
        </w:rPr>
      </w:pPr>
      <w:r w:rsidRPr="00E053B7">
        <w:rPr>
          <w:rFonts w:asciiTheme="majorHAnsi" w:hAnsiTheme="majorHAnsi" w:cs="Times New Roman"/>
          <w:sz w:val="24"/>
          <w:szCs w:val="24"/>
        </w:rPr>
        <w:lastRenderedPageBreak/>
        <w:t>Pertanggung</w:t>
      </w:r>
      <w:r w:rsidR="008B4E0A" w:rsidRPr="00E053B7">
        <w:rPr>
          <w:rFonts w:asciiTheme="majorHAnsi" w:hAnsiTheme="majorHAnsi" w:cs="Times New Roman"/>
          <w:sz w:val="24"/>
          <w:szCs w:val="24"/>
        </w:rPr>
        <w:t xml:space="preserve"> Jawaban Pidana Terhadap Tindak Pidana Pemalsuan </w:t>
      </w:r>
      <w:proofErr w:type="gramStart"/>
      <w:r w:rsidR="008B4E0A" w:rsidRPr="00E053B7">
        <w:rPr>
          <w:rFonts w:asciiTheme="majorHAnsi" w:hAnsiTheme="majorHAnsi" w:cs="Times New Roman"/>
          <w:sz w:val="24"/>
          <w:szCs w:val="24"/>
        </w:rPr>
        <w:t xml:space="preserve">Obat </w:t>
      </w:r>
      <w:r w:rsidRPr="00E053B7">
        <w:rPr>
          <w:rFonts w:asciiTheme="majorHAnsi" w:hAnsiTheme="majorHAnsi" w:cs="Times New Roman"/>
          <w:sz w:val="24"/>
          <w:szCs w:val="24"/>
        </w:rPr>
        <w:t>:</w:t>
      </w:r>
      <w:proofErr w:type="gramEnd"/>
    </w:p>
    <w:p w:rsidR="002F1A66" w:rsidRPr="00E053B7" w:rsidRDefault="002F1A66" w:rsidP="008A06C9">
      <w:pPr>
        <w:pStyle w:val="ListParagraph"/>
        <w:numPr>
          <w:ilvl w:val="0"/>
          <w:numId w:val="26"/>
        </w:numPr>
        <w:spacing w:after="0" w:line="360" w:lineRule="auto"/>
        <w:jc w:val="both"/>
        <w:rPr>
          <w:rFonts w:asciiTheme="majorHAnsi" w:hAnsiTheme="majorHAnsi" w:cs="Times New Roman"/>
          <w:sz w:val="24"/>
          <w:szCs w:val="24"/>
        </w:rPr>
      </w:pPr>
      <w:r w:rsidRPr="00E053B7">
        <w:rPr>
          <w:rFonts w:asciiTheme="majorHAnsi" w:hAnsiTheme="majorHAnsi" w:cs="Times New Roman"/>
          <w:sz w:val="24"/>
          <w:szCs w:val="24"/>
        </w:rPr>
        <w:t xml:space="preserve">Dalam </w:t>
      </w:r>
      <w:r w:rsidR="00A32076" w:rsidRPr="00E053B7">
        <w:rPr>
          <w:rFonts w:asciiTheme="majorHAnsi" w:hAnsiTheme="majorHAnsi" w:cs="Times New Roman"/>
          <w:sz w:val="24"/>
          <w:szCs w:val="24"/>
        </w:rPr>
        <w:t>KUHP pertanggungjawaban</w:t>
      </w:r>
      <w:r w:rsidR="00A32076" w:rsidRPr="00E053B7">
        <w:rPr>
          <w:rFonts w:asciiTheme="majorHAnsi" w:hAnsiTheme="majorHAnsi" w:cs="Times New Roman"/>
          <w:sz w:val="24"/>
          <w:szCs w:val="24"/>
          <w:lang w:val="id-ID"/>
        </w:rPr>
        <w:t xml:space="preserve"> tindak</w:t>
      </w:r>
      <w:r w:rsidR="00A32076" w:rsidRPr="00E053B7">
        <w:rPr>
          <w:rFonts w:asciiTheme="majorHAnsi" w:hAnsiTheme="majorHAnsi" w:cs="Times New Roman"/>
          <w:sz w:val="24"/>
          <w:szCs w:val="24"/>
        </w:rPr>
        <w:t xml:space="preserve"> pidana</w:t>
      </w:r>
      <w:r w:rsidR="00A32076" w:rsidRPr="00E053B7">
        <w:rPr>
          <w:rFonts w:asciiTheme="majorHAnsi" w:hAnsiTheme="majorHAnsi" w:cs="Times New Roman"/>
          <w:sz w:val="24"/>
          <w:szCs w:val="24"/>
          <w:lang w:val="id-ID"/>
        </w:rPr>
        <w:t xml:space="preserve"> ada</w:t>
      </w:r>
      <w:r w:rsidRPr="00E053B7">
        <w:rPr>
          <w:rFonts w:asciiTheme="majorHAnsi" w:hAnsiTheme="majorHAnsi" w:cs="Times New Roman"/>
          <w:sz w:val="24"/>
          <w:szCs w:val="24"/>
        </w:rPr>
        <w:t xml:space="preserve"> pada subjek</w:t>
      </w:r>
      <w:r w:rsidR="00A32076" w:rsidRPr="00E053B7">
        <w:rPr>
          <w:rFonts w:asciiTheme="majorHAnsi" w:hAnsiTheme="majorHAnsi" w:cs="Times New Roman"/>
          <w:sz w:val="24"/>
          <w:szCs w:val="24"/>
          <w:lang w:val="id-ID"/>
        </w:rPr>
        <w:t xml:space="preserve">  </w:t>
      </w:r>
      <w:r w:rsidRPr="00E053B7">
        <w:rPr>
          <w:rFonts w:asciiTheme="majorHAnsi" w:hAnsiTheme="majorHAnsi" w:cs="Times New Roman"/>
          <w:sz w:val="24"/>
          <w:szCs w:val="24"/>
        </w:rPr>
        <w:t xml:space="preserve"> </w:t>
      </w:r>
      <w:proofErr w:type="gramStart"/>
      <w:r w:rsidRPr="00E053B7">
        <w:rPr>
          <w:rFonts w:asciiTheme="majorHAnsi" w:hAnsiTheme="majorHAnsi" w:cs="Times New Roman"/>
          <w:sz w:val="24"/>
          <w:szCs w:val="24"/>
        </w:rPr>
        <w:t>atau</w:t>
      </w:r>
      <w:r w:rsidR="00A32076" w:rsidRPr="00E053B7">
        <w:rPr>
          <w:rFonts w:asciiTheme="majorHAnsi" w:hAnsiTheme="majorHAnsi" w:cs="Times New Roman"/>
          <w:sz w:val="24"/>
          <w:szCs w:val="24"/>
          <w:lang w:val="id-ID"/>
        </w:rPr>
        <w:t xml:space="preserve"> </w:t>
      </w:r>
      <w:r w:rsidR="00A32076" w:rsidRPr="00E053B7">
        <w:rPr>
          <w:rFonts w:asciiTheme="majorHAnsi" w:hAnsiTheme="majorHAnsi" w:cs="Times New Roman"/>
          <w:sz w:val="24"/>
          <w:szCs w:val="24"/>
        </w:rPr>
        <w:t xml:space="preserve"> prib</w:t>
      </w:r>
      <w:r w:rsidR="00A32076" w:rsidRPr="00E053B7">
        <w:rPr>
          <w:rFonts w:asciiTheme="majorHAnsi" w:hAnsiTheme="majorHAnsi" w:cs="Times New Roman"/>
          <w:sz w:val="24"/>
          <w:szCs w:val="24"/>
          <w:lang w:val="id-ID"/>
        </w:rPr>
        <w:t>adi</w:t>
      </w:r>
      <w:proofErr w:type="gramEnd"/>
      <w:r w:rsidR="00A32076" w:rsidRPr="00E053B7">
        <w:rPr>
          <w:rFonts w:asciiTheme="majorHAnsi" w:hAnsiTheme="majorHAnsi" w:cs="Times New Roman"/>
          <w:sz w:val="24"/>
          <w:szCs w:val="24"/>
          <w:lang w:val="id-ID"/>
        </w:rPr>
        <w:t>.</w:t>
      </w:r>
    </w:p>
    <w:p w:rsidR="002F1A66" w:rsidRPr="00E053B7" w:rsidRDefault="002F1A66" w:rsidP="008A06C9">
      <w:pPr>
        <w:pStyle w:val="ListParagraph"/>
        <w:numPr>
          <w:ilvl w:val="0"/>
          <w:numId w:val="26"/>
        </w:numPr>
        <w:spacing w:after="0" w:line="360" w:lineRule="auto"/>
        <w:jc w:val="both"/>
        <w:rPr>
          <w:rFonts w:asciiTheme="majorHAnsi" w:hAnsiTheme="majorHAnsi" w:cs="Times New Roman"/>
          <w:sz w:val="24"/>
          <w:szCs w:val="24"/>
        </w:rPr>
      </w:pPr>
      <w:r w:rsidRPr="00E053B7">
        <w:rPr>
          <w:rFonts w:asciiTheme="majorHAnsi" w:hAnsiTheme="majorHAnsi" w:cs="Times New Roman"/>
          <w:sz w:val="24"/>
          <w:szCs w:val="24"/>
        </w:rPr>
        <w:t>Dalam Undang-Undang Nomor 36 tahun 2009 Tentang Kesehatan pertanggung</w:t>
      </w:r>
      <w:r w:rsidR="008B4E0A" w:rsidRPr="00E053B7">
        <w:rPr>
          <w:rFonts w:asciiTheme="majorHAnsi" w:hAnsiTheme="majorHAnsi" w:cs="Times New Roman"/>
          <w:sz w:val="24"/>
          <w:szCs w:val="24"/>
        </w:rPr>
        <w:t xml:space="preserve"> </w:t>
      </w:r>
      <w:r w:rsidRPr="00E053B7">
        <w:rPr>
          <w:rFonts w:asciiTheme="majorHAnsi" w:hAnsiTheme="majorHAnsi" w:cs="Times New Roman"/>
          <w:sz w:val="24"/>
          <w:szCs w:val="24"/>
        </w:rPr>
        <w:t>jawaban pidana yang diberikan kepada berupa pidana denda 3 (tiga) kali pidana denda yang diancamkan, sertapidana tambahan berupa sanksi administrasi.</w:t>
      </w:r>
    </w:p>
    <w:p w:rsidR="0025695E" w:rsidRPr="00E053B7" w:rsidRDefault="002F1A66" w:rsidP="008A06C9">
      <w:pPr>
        <w:pStyle w:val="ListParagraph"/>
        <w:spacing w:after="0" w:line="360" w:lineRule="auto"/>
        <w:ind w:left="0"/>
        <w:jc w:val="both"/>
        <w:rPr>
          <w:rFonts w:asciiTheme="majorHAnsi" w:hAnsiTheme="majorHAnsi" w:cs="Times New Roman"/>
          <w:sz w:val="24"/>
          <w:szCs w:val="24"/>
          <w:lang w:val="id-ID"/>
        </w:rPr>
      </w:pPr>
      <w:r w:rsidRPr="00E053B7">
        <w:rPr>
          <w:rFonts w:asciiTheme="majorHAnsi" w:hAnsiTheme="majorHAnsi" w:cs="Times New Roman"/>
          <w:sz w:val="24"/>
          <w:szCs w:val="24"/>
        </w:rPr>
        <w:t>Kendala-kendala yang dihadapi</w:t>
      </w:r>
      <w:r w:rsidR="00B0461C" w:rsidRPr="00E053B7">
        <w:rPr>
          <w:rFonts w:asciiTheme="majorHAnsi" w:hAnsiTheme="majorHAnsi" w:cs="Times New Roman"/>
          <w:sz w:val="24"/>
          <w:szCs w:val="24"/>
        </w:rPr>
        <w:t xml:space="preserve"> yaitu Intensitas Pengawasan, Kurang dipatuhinya persyaratan-persyaratan prosedur, keterbatasan sumber daya manusia, keterbat</w:t>
      </w:r>
      <w:r w:rsidR="008A06C9" w:rsidRPr="00E053B7">
        <w:rPr>
          <w:rFonts w:asciiTheme="majorHAnsi" w:hAnsiTheme="majorHAnsi" w:cs="Times New Roman"/>
          <w:sz w:val="24"/>
          <w:szCs w:val="24"/>
        </w:rPr>
        <w:t xml:space="preserve">asan alat uji laboratorium </w:t>
      </w:r>
    </w:p>
    <w:p w:rsidR="00E1381D" w:rsidRPr="00E053B7" w:rsidRDefault="00E1381D" w:rsidP="008A06C9">
      <w:pPr>
        <w:tabs>
          <w:tab w:val="left" w:pos="4538"/>
        </w:tabs>
        <w:spacing w:after="0" w:line="360" w:lineRule="auto"/>
        <w:contextualSpacing/>
        <w:jc w:val="both"/>
        <w:rPr>
          <w:rFonts w:asciiTheme="majorHAnsi" w:hAnsiTheme="majorHAnsi" w:cs="Times New Roman"/>
          <w:sz w:val="24"/>
          <w:szCs w:val="24"/>
        </w:rPr>
      </w:pPr>
    </w:p>
    <w:p w:rsidR="00E1381D" w:rsidRPr="00E053B7" w:rsidRDefault="00E1381D" w:rsidP="008A06C9">
      <w:pPr>
        <w:tabs>
          <w:tab w:val="left" w:pos="4538"/>
        </w:tabs>
        <w:spacing w:after="0" w:line="360" w:lineRule="auto"/>
        <w:contextualSpacing/>
        <w:jc w:val="both"/>
        <w:rPr>
          <w:rFonts w:asciiTheme="majorHAnsi" w:hAnsiTheme="majorHAnsi" w:cs="Times New Roman"/>
          <w:sz w:val="24"/>
          <w:szCs w:val="24"/>
        </w:rPr>
      </w:pPr>
    </w:p>
    <w:p w:rsidR="00427174" w:rsidRPr="008A06C9" w:rsidRDefault="00427174" w:rsidP="008A06C9">
      <w:pPr>
        <w:spacing w:after="0" w:line="360" w:lineRule="auto"/>
        <w:contextualSpacing/>
        <w:jc w:val="both"/>
        <w:rPr>
          <w:rFonts w:asciiTheme="majorHAnsi" w:hAnsiTheme="majorHAnsi" w:cs="Times New Roman"/>
          <w:sz w:val="24"/>
          <w:szCs w:val="24"/>
        </w:rPr>
        <w:sectPr w:rsidR="00427174" w:rsidRPr="008A06C9" w:rsidSect="008A06C9">
          <w:type w:val="continuous"/>
          <w:pgSz w:w="11907" w:h="16839" w:code="9"/>
          <w:pgMar w:top="2268" w:right="1701" w:bottom="1701" w:left="2268" w:header="1247" w:footer="850" w:gutter="0"/>
          <w:cols w:space="720"/>
          <w:docGrid w:linePitch="360"/>
        </w:sectPr>
      </w:pPr>
    </w:p>
    <w:p w:rsidR="00FF391D" w:rsidRPr="008A06C9" w:rsidRDefault="00FF391D" w:rsidP="008A06C9">
      <w:pPr>
        <w:spacing w:after="0" w:line="360" w:lineRule="auto"/>
        <w:contextualSpacing/>
        <w:jc w:val="both"/>
        <w:rPr>
          <w:rFonts w:asciiTheme="majorHAnsi" w:hAnsiTheme="majorHAnsi" w:cs="Times New Roman"/>
          <w:b/>
          <w:sz w:val="24"/>
          <w:szCs w:val="24"/>
        </w:rPr>
      </w:pPr>
      <w:r w:rsidRPr="008A06C9">
        <w:rPr>
          <w:rFonts w:asciiTheme="majorHAnsi" w:hAnsiTheme="majorHAnsi" w:cs="Times New Roman"/>
          <w:b/>
          <w:sz w:val="24"/>
          <w:szCs w:val="24"/>
        </w:rPr>
        <w:lastRenderedPageBreak/>
        <w:t>DAFTAR PUSTAKA</w:t>
      </w:r>
    </w:p>
    <w:p w:rsidR="00FF391D" w:rsidRPr="008A06C9" w:rsidRDefault="0060309C" w:rsidP="008A06C9">
      <w:pPr>
        <w:pStyle w:val="ListParagraph"/>
        <w:spacing w:after="0" w:line="360" w:lineRule="auto"/>
        <w:ind w:left="0"/>
        <w:jc w:val="both"/>
        <w:rPr>
          <w:rFonts w:asciiTheme="majorHAnsi" w:hAnsiTheme="majorHAnsi" w:cs="Times New Roman"/>
          <w:b/>
          <w:sz w:val="24"/>
          <w:szCs w:val="24"/>
        </w:rPr>
      </w:pPr>
      <w:r w:rsidRPr="008A06C9">
        <w:rPr>
          <w:rFonts w:asciiTheme="majorHAnsi" w:hAnsiTheme="majorHAnsi" w:cs="Times New Roman"/>
          <w:b/>
          <w:sz w:val="24"/>
          <w:szCs w:val="24"/>
        </w:rPr>
        <w:t>BUKU</w:t>
      </w:r>
    </w:p>
    <w:p w:rsidR="0060309C" w:rsidRPr="008A06C9" w:rsidRDefault="0060309C" w:rsidP="008A06C9">
      <w:pPr>
        <w:pStyle w:val="FootnoteText"/>
        <w:ind w:left="397" w:hanging="397"/>
        <w:jc w:val="both"/>
        <w:rPr>
          <w:rFonts w:asciiTheme="majorHAnsi" w:hAnsiTheme="majorHAnsi" w:cs="Times New Roman"/>
          <w:szCs w:val="24"/>
        </w:rPr>
      </w:pPr>
      <w:r w:rsidRPr="008A06C9">
        <w:rPr>
          <w:rFonts w:asciiTheme="majorHAnsi" w:hAnsiTheme="majorHAnsi" w:cs="Times New Roman"/>
          <w:szCs w:val="24"/>
        </w:rPr>
        <w:t xml:space="preserve">Inosentius Samsul, </w:t>
      </w:r>
      <w:r w:rsidRPr="008A06C9">
        <w:rPr>
          <w:rFonts w:asciiTheme="majorHAnsi" w:hAnsiTheme="majorHAnsi" w:cs="Times New Roman"/>
          <w:i/>
          <w:szCs w:val="24"/>
        </w:rPr>
        <w:t>Perlindungan Konsumen Kemungkinan Penerapan Tanggung Jawab Mutlak</w:t>
      </w:r>
      <w:proofErr w:type="gramStart"/>
      <w:r w:rsidRPr="008A06C9">
        <w:rPr>
          <w:rFonts w:asciiTheme="majorHAnsi" w:hAnsiTheme="majorHAnsi" w:cs="Times New Roman"/>
          <w:szCs w:val="24"/>
        </w:rPr>
        <w:t>,(</w:t>
      </w:r>
      <w:proofErr w:type="gramEnd"/>
      <w:r w:rsidRPr="008A06C9">
        <w:rPr>
          <w:rFonts w:asciiTheme="majorHAnsi" w:hAnsiTheme="majorHAnsi" w:cs="Times New Roman"/>
          <w:szCs w:val="24"/>
        </w:rPr>
        <w:t>Jakarta:FH UI Pascasarjana,2004)</w:t>
      </w:r>
    </w:p>
    <w:p w:rsidR="0060309C" w:rsidRPr="008A06C9" w:rsidRDefault="0060309C" w:rsidP="008A06C9">
      <w:pPr>
        <w:pStyle w:val="FootnoteText"/>
        <w:tabs>
          <w:tab w:val="left" w:pos="900"/>
        </w:tabs>
        <w:ind w:left="397" w:hanging="397"/>
        <w:jc w:val="both"/>
        <w:rPr>
          <w:rFonts w:asciiTheme="majorHAnsi" w:hAnsiTheme="majorHAnsi" w:cs="Times New Roman"/>
          <w:szCs w:val="24"/>
        </w:rPr>
      </w:pPr>
      <w:r w:rsidRPr="008A06C9">
        <w:rPr>
          <w:rFonts w:asciiTheme="majorHAnsi" w:hAnsiTheme="majorHAnsi" w:cs="Times New Roman"/>
          <w:szCs w:val="24"/>
        </w:rPr>
        <w:tab/>
      </w:r>
    </w:p>
    <w:p w:rsidR="0060309C" w:rsidRPr="008A06C9" w:rsidRDefault="0060309C" w:rsidP="008A06C9">
      <w:pPr>
        <w:spacing w:after="0" w:line="240" w:lineRule="auto"/>
        <w:ind w:left="397" w:hanging="397"/>
        <w:contextualSpacing/>
        <w:jc w:val="both"/>
        <w:rPr>
          <w:rFonts w:asciiTheme="majorHAnsi" w:hAnsiTheme="majorHAnsi" w:cs="Times New Roman"/>
          <w:sz w:val="20"/>
          <w:szCs w:val="24"/>
        </w:rPr>
      </w:pPr>
      <w:proofErr w:type="gramStart"/>
      <w:r w:rsidRPr="008A06C9">
        <w:rPr>
          <w:rFonts w:asciiTheme="majorHAnsi" w:hAnsiTheme="majorHAnsi" w:cs="Times New Roman"/>
          <w:sz w:val="20"/>
          <w:szCs w:val="24"/>
        </w:rPr>
        <w:t>Moh.</w:t>
      </w:r>
      <w:proofErr w:type="gramEnd"/>
      <w:r w:rsidRPr="008A06C9">
        <w:rPr>
          <w:rFonts w:asciiTheme="majorHAnsi" w:hAnsiTheme="majorHAnsi" w:cs="Times New Roman"/>
          <w:sz w:val="20"/>
          <w:szCs w:val="24"/>
        </w:rPr>
        <w:t xml:space="preserve"> </w:t>
      </w:r>
      <w:proofErr w:type="gramStart"/>
      <w:r w:rsidRPr="008A06C9">
        <w:rPr>
          <w:rFonts w:asciiTheme="majorHAnsi" w:hAnsiTheme="majorHAnsi" w:cs="Times New Roman"/>
          <w:sz w:val="20"/>
          <w:szCs w:val="24"/>
        </w:rPr>
        <w:t>Anief.</w:t>
      </w:r>
      <w:proofErr w:type="gramEnd"/>
      <w:r w:rsidRPr="008A06C9">
        <w:rPr>
          <w:rFonts w:asciiTheme="majorHAnsi" w:hAnsiTheme="majorHAnsi" w:cs="Times New Roman"/>
          <w:sz w:val="20"/>
          <w:szCs w:val="24"/>
        </w:rPr>
        <w:t xml:space="preserve"> </w:t>
      </w:r>
      <w:proofErr w:type="gramStart"/>
      <w:r w:rsidRPr="008A06C9">
        <w:rPr>
          <w:rFonts w:asciiTheme="majorHAnsi" w:hAnsiTheme="majorHAnsi" w:cs="Times New Roman"/>
          <w:i/>
          <w:iCs/>
          <w:sz w:val="20"/>
          <w:szCs w:val="24"/>
        </w:rPr>
        <w:t>Farmasetika</w:t>
      </w:r>
      <w:r w:rsidRPr="008A06C9">
        <w:rPr>
          <w:rFonts w:asciiTheme="majorHAnsi" w:hAnsiTheme="majorHAnsi" w:cs="Times New Roman"/>
          <w:sz w:val="20"/>
          <w:szCs w:val="24"/>
        </w:rPr>
        <w:t>.</w:t>
      </w:r>
      <w:proofErr w:type="gramEnd"/>
      <w:r w:rsidRPr="008A06C9">
        <w:rPr>
          <w:rFonts w:asciiTheme="majorHAnsi" w:hAnsiTheme="majorHAnsi" w:cs="Times New Roman"/>
          <w:sz w:val="20"/>
          <w:szCs w:val="24"/>
        </w:rPr>
        <w:t xml:space="preserve"> </w:t>
      </w:r>
      <w:proofErr w:type="gramStart"/>
      <w:r w:rsidRPr="008A06C9">
        <w:rPr>
          <w:rFonts w:asciiTheme="majorHAnsi" w:hAnsiTheme="majorHAnsi" w:cs="Times New Roman"/>
          <w:sz w:val="20"/>
          <w:szCs w:val="24"/>
        </w:rPr>
        <w:t>UGM.</w:t>
      </w:r>
      <w:proofErr w:type="gramEnd"/>
      <w:r w:rsidRPr="008A06C9">
        <w:rPr>
          <w:rFonts w:asciiTheme="majorHAnsi" w:hAnsiTheme="majorHAnsi" w:cs="Times New Roman"/>
          <w:sz w:val="20"/>
          <w:szCs w:val="24"/>
        </w:rPr>
        <w:t xml:space="preserve"> </w:t>
      </w:r>
      <w:proofErr w:type="gramStart"/>
      <w:r w:rsidRPr="008A06C9">
        <w:rPr>
          <w:rFonts w:asciiTheme="majorHAnsi" w:hAnsiTheme="majorHAnsi" w:cs="Times New Roman"/>
          <w:sz w:val="20"/>
          <w:szCs w:val="24"/>
        </w:rPr>
        <w:t>Yogyakarta.</w:t>
      </w:r>
      <w:proofErr w:type="gramEnd"/>
      <w:r w:rsidRPr="008A06C9">
        <w:rPr>
          <w:rFonts w:asciiTheme="majorHAnsi" w:hAnsiTheme="majorHAnsi" w:cs="Times New Roman"/>
          <w:sz w:val="20"/>
          <w:szCs w:val="24"/>
        </w:rPr>
        <w:t xml:space="preserve"> 1993</w:t>
      </w:r>
    </w:p>
    <w:p w:rsidR="0060309C" w:rsidRPr="008A06C9" w:rsidRDefault="0060309C" w:rsidP="008A06C9">
      <w:pPr>
        <w:spacing w:after="0" w:line="240" w:lineRule="auto"/>
        <w:ind w:left="397" w:hanging="397"/>
        <w:contextualSpacing/>
        <w:jc w:val="both"/>
        <w:rPr>
          <w:rFonts w:asciiTheme="majorHAnsi" w:hAnsiTheme="majorHAnsi" w:cs="Times New Roman"/>
          <w:sz w:val="20"/>
          <w:szCs w:val="24"/>
        </w:rPr>
      </w:pPr>
    </w:p>
    <w:p w:rsidR="0060309C" w:rsidRPr="008A06C9" w:rsidRDefault="008A06C9" w:rsidP="008A06C9">
      <w:pPr>
        <w:spacing w:after="0" w:line="240" w:lineRule="auto"/>
        <w:ind w:left="397" w:hanging="397"/>
        <w:contextualSpacing/>
        <w:jc w:val="both"/>
        <w:rPr>
          <w:rFonts w:asciiTheme="majorHAnsi" w:hAnsiTheme="majorHAnsi" w:cs="Times New Roman"/>
          <w:sz w:val="20"/>
          <w:szCs w:val="24"/>
        </w:rPr>
      </w:pPr>
      <w:r>
        <w:rPr>
          <w:rFonts w:asciiTheme="majorHAnsi" w:hAnsiTheme="majorHAnsi" w:cs="Times New Roman"/>
          <w:sz w:val="20"/>
          <w:szCs w:val="24"/>
        </w:rPr>
        <w:t>Susanti</w:t>
      </w:r>
      <w:r>
        <w:rPr>
          <w:rFonts w:asciiTheme="majorHAnsi" w:hAnsiTheme="majorHAnsi" w:cs="Times New Roman"/>
          <w:sz w:val="20"/>
          <w:szCs w:val="24"/>
          <w:lang w:val="id-ID"/>
        </w:rPr>
        <w:t>, A</w:t>
      </w:r>
      <w:proofErr w:type="gramStart"/>
      <w:r>
        <w:rPr>
          <w:rFonts w:asciiTheme="majorHAnsi" w:hAnsiTheme="majorHAnsi" w:cs="Times New Roman"/>
          <w:sz w:val="20"/>
          <w:szCs w:val="24"/>
          <w:lang w:val="id-ID"/>
        </w:rPr>
        <w:t>.(</w:t>
      </w:r>
      <w:proofErr w:type="gramEnd"/>
      <w:r>
        <w:rPr>
          <w:rFonts w:asciiTheme="majorHAnsi" w:hAnsiTheme="majorHAnsi" w:cs="Times New Roman"/>
          <w:sz w:val="20"/>
          <w:szCs w:val="24"/>
          <w:lang w:val="id-ID"/>
        </w:rPr>
        <w:t xml:space="preserve">2008). </w:t>
      </w:r>
      <w:r w:rsidR="0060309C" w:rsidRPr="008A06C9">
        <w:rPr>
          <w:rFonts w:asciiTheme="majorHAnsi" w:hAnsiTheme="majorHAnsi" w:cs="Times New Roman"/>
          <w:sz w:val="20"/>
          <w:szCs w:val="24"/>
        </w:rPr>
        <w:t xml:space="preserve">Proses </w:t>
      </w:r>
      <w:r w:rsidR="0060309C" w:rsidRPr="008A06C9">
        <w:rPr>
          <w:rFonts w:asciiTheme="majorHAnsi" w:hAnsiTheme="majorHAnsi" w:cs="Times New Roman"/>
          <w:i/>
          <w:sz w:val="20"/>
          <w:szCs w:val="24"/>
        </w:rPr>
        <w:t>Penyelesaian Sengketa Konsumen</w:t>
      </w:r>
      <w:proofErr w:type="gramStart"/>
      <w:r>
        <w:rPr>
          <w:rFonts w:asciiTheme="majorHAnsi" w:hAnsiTheme="majorHAnsi" w:cs="Times New Roman"/>
          <w:sz w:val="20"/>
          <w:szCs w:val="24"/>
        </w:rPr>
        <w:t>,Jakarta</w:t>
      </w:r>
      <w:proofErr w:type="gramEnd"/>
      <w:r>
        <w:rPr>
          <w:rFonts w:asciiTheme="majorHAnsi" w:hAnsiTheme="majorHAnsi" w:cs="Times New Roman"/>
          <w:sz w:val="20"/>
          <w:szCs w:val="24"/>
        </w:rPr>
        <w:t xml:space="preserve"> : Kencan</w:t>
      </w:r>
      <w:r>
        <w:rPr>
          <w:rFonts w:asciiTheme="majorHAnsi" w:hAnsiTheme="majorHAnsi" w:cs="Times New Roman"/>
          <w:sz w:val="20"/>
          <w:szCs w:val="24"/>
          <w:lang w:val="id-ID"/>
        </w:rPr>
        <w:t>a.</w:t>
      </w:r>
      <w:r w:rsidR="0060309C" w:rsidRPr="008A06C9">
        <w:rPr>
          <w:rFonts w:asciiTheme="majorHAnsi" w:hAnsiTheme="majorHAnsi" w:cs="Times New Roman"/>
          <w:sz w:val="20"/>
          <w:szCs w:val="24"/>
        </w:rPr>
        <w:t xml:space="preserve"> Cet. ke-1</w:t>
      </w:r>
    </w:p>
    <w:p w:rsidR="0060309C" w:rsidRPr="008A06C9" w:rsidRDefault="0060309C" w:rsidP="008A06C9">
      <w:pPr>
        <w:spacing w:after="0" w:line="240" w:lineRule="auto"/>
        <w:ind w:left="397" w:hanging="397"/>
        <w:contextualSpacing/>
        <w:jc w:val="both"/>
        <w:rPr>
          <w:rFonts w:asciiTheme="majorHAnsi" w:hAnsiTheme="majorHAnsi" w:cs="Times New Roman"/>
          <w:sz w:val="20"/>
          <w:szCs w:val="24"/>
        </w:rPr>
      </w:pPr>
    </w:p>
    <w:p w:rsidR="0060309C" w:rsidRPr="008A06C9" w:rsidRDefault="008A06C9" w:rsidP="008A06C9">
      <w:pPr>
        <w:spacing w:after="0" w:line="240" w:lineRule="auto"/>
        <w:ind w:left="397" w:hanging="397"/>
        <w:contextualSpacing/>
        <w:jc w:val="both"/>
        <w:rPr>
          <w:rFonts w:asciiTheme="majorHAnsi" w:hAnsiTheme="majorHAnsi" w:cs="Times New Roman"/>
          <w:sz w:val="20"/>
          <w:szCs w:val="24"/>
          <w:lang w:val="id-ID"/>
        </w:rPr>
      </w:pPr>
      <w:r>
        <w:rPr>
          <w:rFonts w:asciiTheme="majorHAnsi" w:hAnsiTheme="majorHAnsi" w:cs="Times New Roman"/>
          <w:sz w:val="20"/>
          <w:szCs w:val="24"/>
        </w:rPr>
        <w:t>Syamsuni</w:t>
      </w:r>
      <w:proofErr w:type="gramStart"/>
      <w:r>
        <w:rPr>
          <w:rFonts w:asciiTheme="majorHAnsi" w:hAnsiTheme="majorHAnsi" w:cs="Times New Roman"/>
          <w:sz w:val="20"/>
          <w:szCs w:val="24"/>
          <w:lang w:val="id-ID"/>
        </w:rPr>
        <w:t>.(</w:t>
      </w:r>
      <w:proofErr w:type="gramEnd"/>
      <w:r w:rsidR="0060309C" w:rsidRPr="008A06C9">
        <w:rPr>
          <w:rFonts w:asciiTheme="majorHAnsi" w:hAnsiTheme="majorHAnsi" w:cs="Times New Roman"/>
          <w:sz w:val="20"/>
          <w:szCs w:val="24"/>
        </w:rPr>
        <w:t>2005</w:t>
      </w:r>
      <w:r>
        <w:rPr>
          <w:rFonts w:asciiTheme="majorHAnsi" w:hAnsiTheme="majorHAnsi" w:cs="Times New Roman"/>
          <w:sz w:val="20"/>
          <w:szCs w:val="24"/>
          <w:lang w:val="id-ID"/>
        </w:rPr>
        <w:t>)</w:t>
      </w:r>
      <w:r w:rsidR="0060309C" w:rsidRPr="008A06C9">
        <w:rPr>
          <w:rFonts w:asciiTheme="majorHAnsi" w:hAnsiTheme="majorHAnsi" w:cs="Times New Roman"/>
          <w:sz w:val="20"/>
          <w:szCs w:val="24"/>
        </w:rPr>
        <w:t xml:space="preserve">. </w:t>
      </w:r>
      <w:proofErr w:type="gramStart"/>
      <w:r w:rsidR="0060309C" w:rsidRPr="008A06C9">
        <w:rPr>
          <w:rFonts w:asciiTheme="majorHAnsi" w:hAnsiTheme="majorHAnsi" w:cs="Times New Roman"/>
          <w:sz w:val="20"/>
          <w:szCs w:val="24"/>
        </w:rPr>
        <w:t>Farmasetika Dasar dan Hitungan Farmasi.</w:t>
      </w:r>
      <w:proofErr w:type="gramEnd"/>
      <w:r w:rsidR="0060309C" w:rsidRPr="008A06C9">
        <w:rPr>
          <w:rFonts w:asciiTheme="majorHAnsi" w:hAnsiTheme="majorHAnsi" w:cs="Times New Roman"/>
          <w:sz w:val="20"/>
          <w:szCs w:val="24"/>
        </w:rPr>
        <w:t xml:space="preserve"> </w:t>
      </w:r>
      <w:r>
        <w:rPr>
          <w:rFonts w:asciiTheme="majorHAnsi" w:hAnsiTheme="majorHAnsi" w:cs="Times New Roman"/>
          <w:sz w:val="20"/>
          <w:szCs w:val="24"/>
          <w:lang w:val="id-ID"/>
        </w:rPr>
        <w:t>Jakarta:</w:t>
      </w:r>
      <w:r>
        <w:rPr>
          <w:rFonts w:asciiTheme="majorHAnsi" w:hAnsiTheme="majorHAnsi" w:cs="Times New Roman"/>
          <w:sz w:val="20"/>
          <w:szCs w:val="24"/>
        </w:rPr>
        <w:t>Penerbit Buku Kedokteran</w:t>
      </w:r>
      <w:r>
        <w:rPr>
          <w:rFonts w:asciiTheme="majorHAnsi" w:hAnsiTheme="majorHAnsi" w:cs="Times New Roman"/>
          <w:sz w:val="20"/>
          <w:szCs w:val="24"/>
          <w:lang w:val="id-ID"/>
        </w:rPr>
        <w:t>.</w:t>
      </w:r>
    </w:p>
    <w:p w:rsidR="0060309C" w:rsidRPr="008A06C9" w:rsidRDefault="0060309C" w:rsidP="008A06C9">
      <w:pPr>
        <w:spacing w:after="0" w:line="240" w:lineRule="auto"/>
        <w:contextualSpacing/>
        <w:jc w:val="both"/>
        <w:rPr>
          <w:rFonts w:asciiTheme="majorHAnsi" w:hAnsiTheme="majorHAnsi" w:cs="Times New Roman"/>
          <w:b/>
          <w:sz w:val="20"/>
          <w:szCs w:val="24"/>
        </w:rPr>
      </w:pPr>
    </w:p>
    <w:p w:rsidR="002E4A23" w:rsidRPr="008A06C9" w:rsidRDefault="002E4A23" w:rsidP="008A06C9">
      <w:pPr>
        <w:pStyle w:val="ListParagraph"/>
        <w:spacing w:after="0" w:line="240" w:lineRule="auto"/>
        <w:ind w:left="0"/>
        <w:jc w:val="both"/>
        <w:rPr>
          <w:rFonts w:asciiTheme="majorHAnsi" w:hAnsiTheme="majorHAnsi" w:cs="Times New Roman"/>
          <w:b/>
          <w:sz w:val="20"/>
          <w:szCs w:val="24"/>
        </w:rPr>
      </w:pPr>
      <w:r w:rsidRPr="008A06C9">
        <w:rPr>
          <w:rFonts w:asciiTheme="majorHAnsi" w:hAnsiTheme="majorHAnsi" w:cs="Times New Roman"/>
          <w:b/>
          <w:sz w:val="20"/>
          <w:szCs w:val="24"/>
        </w:rPr>
        <w:t>UNDANG-UNDANG</w:t>
      </w:r>
    </w:p>
    <w:p w:rsidR="0060309C" w:rsidRPr="008A06C9" w:rsidRDefault="0060309C" w:rsidP="008A06C9">
      <w:pPr>
        <w:pStyle w:val="FootnoteText"/>
        <w:ind w:left="397" w:hanging="397"/>
        <w:rPr>
          <w:rFonts w:asciiTheme="majorHAnsi" w:hAnsiTheme="majorHAnsi"/>
          <w:szCs w:val="24"/>
        </w:rPr>
      </w:pPr>
      <w:r w:rsidRPr="008A06C9">
        <w:rPr>
          <w:rFonts w:asciiTheme="majorHAnsi" w:hAnsiTheme="majorHAnsi" w:cs="Times New Roman"/>
          <w:szCs w:val="24"/>
        </w:rPr>
        <w:t>Undang-Undang No. 36 Tahun 2009 Tentang Kesehatan Pasal 1 Ayat (8)</w:t>
      </w:r>
    </w:p>
    <w:p w:rsidR="002E4A23" w:rsidRPr="008A06C9" w:rsidRDefault="002E4A23" w:rsidP="008A06C9">
      <w:pPr>
        <w:spacing w:after="0" w:line="240" w:lineRule="auto"/>
        <w:ind w:left="397" w:hanging="397"/>
        <w:contextualSpacing/>
        <w:jc w:val="both"/>
        <w:rPr>
          <w:rFonts w:asciiTheme="majorHAnsi" w:hAnsiTheme="majorHAnsi" w:cs="Times New Roman"/>
          <w:sz w:val="20"/>
          <w:szCs w:val="24"/>
        </w:rPr>
      </w:pPr>
    </w:p>
    <w:p w:rsidR="0060309C" w:rsidRPr="008A06C9" w:rsidRDefault="0060309C" w:rsidP="008A06C9">
      <w:pPr>
        <w:spacing w:after="0" w:line="240" w:lineRule="auto"/>
        <w:ind w:left="397" w:hanging="397"/>
        <w:contextualSpacing/>
        <w:jc w:val="both"/>
        <w:rPr>
          <w:rFonts w:asciiTheme="majorHAnsi" w:hAnsiTheme="majorHAnsi" w:cs="Times New Roman"/>
          <w:sz w:val="20"/>
          <w:szCs w:val="24"/>
        </w:rPr>
      </w:pPr>
      <w:r w:rsidRPr="008A06C9">
        <w:rPr>
          <w:rFonts w:asciiTheme="majorHAnsi" w:hAnsiTheme="majorHAnsi" w:cs="Times New Roman"/>
          <w:sz w:val="20"/>
          <w:szCs w:val="24"/>
        </w:rPr>
        <w:t>Peraturan Menteri Kesehatan Nomor 1010/Menkes /Per/XI/2008 Tentang Registrasi Obat</w:t>
      </w:r>
    </w:p>
    <w:p w:rsidR="0060309C" w:rsidRPr="008A06C9" w:rsidRDefault="0060309C" w:rsidP="008A06C9">
      <w:pPr>
        <w:spacing w:after="0" w:line="240" w:lineRule="auto"/>
        <w:ind w:left="397" w:hanging="397"/>
        <w:contextualSpacing/>
        <w:jc w:val="both"/>
        <w:rPr>
          <w:rFonts w:asciiTheme="majorHAnsi" w:hAnsiTheme="majorHAnsi" w:cs="Times New Roman"/>
          <w:sz w:val="20"/>
          <w:szCs w:val="24"/>
        </w:rPr>
      </w:pPr>
    </w:p>
    <w:p w:rsidR="0060309C" w:rsidRPr="008A06C9" w:rsidRDefault="0060309C" w:rsidP="008A06C9">
      <w:pPr>
        <w:spacing w:after="0" w:line="240" w:lineRule="auto"/>
        <w:ind w:left="397" w:hanging="397"/>
        <w:contextualSpacing/>
        <w:jc w:val="both"/>
        <w:rPr>
          <w:rFonts w:asciiTheme="majorHAnsi" w:hAnsiTheme="majorHAnsi" w:cs="Times New Roman"/>
          <w:sz w:val="20"/>
          <w:szCs w:val="24"/>
        </w:rPr>
        <w:sectPr w:rsidR="0060309C" w:rsidRPr="008A06C9" w:rsidSect="008A06C9">
          <w:type w:val="continuous"/>
          <w:pgSz w:w="11907" w:h="16839" w:code="9"/>
          <w:pgMar w:top="2268" w:right="1701" w:bottom="1701" w:left="2268" w:header="1417" w:footer="850" w:gutter="0"/>
          <w:cols w:space="720"/>
          <w:docGrid w:linePitch="360"/>
        </w:sectPr>
      </w:pPr>
      <w:r w:rsidRPr="008A06C9">
        <w:rPr>
          <w:rFonts w:asciiTheme="majorHAnsi" w:hAnsiTheme="majorHAnsi" w:cs="Times New Roman"/>
          <w:sz w:val="20"/>
          <w:szCs w:val="24"/>
        </w:rPr>
        <w:t>Permenkes No. 917/MENKES/PER/X/1993 tentang Wajib Daftar Obat Jadi</w:t>
      </w:r>
    </w:p>
    <w:p w:rsidR="002E4A23" w:rsidRPr="008A06C9" w:rsidRDefault="002E4A23" w:rsidP="008A06C9">
      <w:pPr>
        <w:pStyle w:val="ListParagraph"/>
        <w:spacing w:after="0" w:line="240" w:lineRule="auto"/>
        <w:ind w:left="0"/>
        <w:jc w:val="both"/>
        <w:rPr>
          <w:rFonts w:asciiTheme="majorHAnsi" w:hAnsiTheme="majorHAnsi"/>
          <w:sz w:val="20"/>
          <w:szCs w:val="24"/>
        </w:rPr>
      </w:pPr>
    </w:p>
    <w:p w:rsidR="002E4A23" w:rsidRPr="008A06C9" w:rsidRDefault="008A06C9" w:rsidP="008A06C9">
      <w:pPr>
        <w:pStyle w:val="ListParagraph"/>
        <w:spacing w:after="0" w:line="240" w:lineRule="auto"/>
        <w:ind w:left="0"/>
        <w:jc w:val="both"/>
        <w:rPr>
          <w:rFonts w:asciiTheme="majorHAnsi" w:hAnsiTheme="majorHAnsi" w:cs="Times New Roman"/>
          <w:b/>
          <w:sz w:val="20"/>
          <w:szCs w:val="24"/>
          <w:lang w:val="id-ID"/>
        </w:rPr>
      </w:pPr>
      <w:r w:rsidRPr="008A06C9">
        <w:rPr>
          <w:rFonts w:asciiTheme="majorHAnsi" w:hAnsiTheme="majorHAnsi" w:cs="Times New Roman"/>
          <w:b/>
          <w:sz w:val="20"/>
          <w:szCs w:val="24"/>
          <w:lang w:val="id-ID"/>
        </w:rPr>
        <w:t>INTERNET</w:t>
      </w:r>
    </w:p>
    <w:p w:rsidR="00FF391D" w:rsidRPr="008A06C9" w:rsidRDefault="007739BC" w:rsidP="008A06C9">
      <w:pPr>
        <w:pStyle w:val="ListParagraph"/>
        <w:spacing w:after="0" w:line="240" w:lineRule="auto"/>
        <w:ind w:left="279" w:hanging="279"/>
        <w:jc w:val="both"/>
        <w:rPr>
          <w:rFonts w:asciiTheme="majorHAnsi" w:hAnsiTheme="majorHAnsi" w:cs="Times New Roman"/>
          <w:sz w:val="20"/>
          <w:szCs w:val="24"/>
        </w:rPr>
      </w:pPr>
      <w:hyperlink r:id="rId14" w:history="1">
        <w:r w:rsidR="002E4A23" w:rsidRPr="008A06C9">
          <w:rPr>
            <w:rStyle w:val="Hyperlink"/>
            <w:rFonts w:asciiTheme="majorHAnsi" w:hAnsiTheme="majorHAnsi" w:cs="Times New Roman"/>
            <w:color w:val="auto"/>
            <w:sz w:val="20"/>
            <w:szCs w:val="24"/>
            <w:u w:val="none"/>
          </w:rPr>
          <w:t>Http://ejurnal.bunghatta.ac.id/index.php?journal=JFH&amp;page=article&amp;op=viewFile&amp;path[]=9496&amp;path[]=7976</w:t>
        </w:r>
      </w:hyperlink>
      <w:r w:rsidR="0060309C" w:rsidRPr="008A06C9">
        <w:rPr>
          <w:rFonts w:asciiTheme="majorHAnsi" w:hAnsiTheme="majorHAnsi" w:cs="Times New Roman"/>
          <w:sz w:val="20"/>
          <w:szCs w:val="24"/>
        </w:rPr>
        <w:t>, diakses tanggal 09 April 2019</w:t>
      </w:r>
    </w:p>
    <w:p w:rsidR="0025695E" w:rsidRPr="008A06C9" w:rsidRDefault="0025695E" w:rsidP="008A06C9">
      <w:pPr>
        <w:pStyle w:val="ListParagraph"/>
        <w:spacing w:after="0" w:line="240" w:lineRule="auto"/>
        <w:ind w:left="279" w:hanging="279"/>
        <w:jc w:val="both"/>
        <w:rPr>
          <w:rFonts w:asciiTheme="majorHAnsi" w:hAnsiTheme="majorHAnsi" w:cs="Times New Roman"/>
          <w:sz w:val="20"/>
          <w:szCs w:val="24"/>
        </w:rPr>
      </w:pPr>
    </w:p>
    <w:p w:rsidR="0025695E" w:rsidRPr="008A06C9" w:rsidRDefault="007739BC" w:rsidP="008A06C9">
      <w:pPr>
        <w:pStyle w:val="ListParagraph"/>
        <w:spacing w:after="0" w:line="240" w:lineRule="auto"/>
        <w:ind w:left="279" w:hanging="279"/>
        <w:jc w:val="both"/>
        <w:rPr>
          <w:rFonts w:asciiTheme="majorHAnsi" w:hAnsiTheme="majorHAnsi" w:cs="Times New Roman"/>
          <w:color w:val="000000" w:themeColor="text1"/>
          <w:sz w:val="20"/>
          <w:szCs w:val="24"/>
        </w:rPr>
      </w:pPr>
      <w:hyperlink r:id="rId15" w:history="1">
        <w:r w:rsidR="0025695E" w:rsidRPr="008A06C9">
          <w:rPr>
            <w:rStyle w:val="Hyperlink"/>
            <w:rFonts w:asciiTheme="majorHAnsi" w:hAnsiTheme="majorHAnsi" w:cs="Times New Roman"/>
            <w:color w:val="000000" w:themeColor="text1"/>
            <w:sz w:val="20"/>
            <w:szCs w:val="24"/>
            <w:u w:val="none"/>
          </w:rPr>
          <w:t>https://www.kejari-jakbar.go.id/index.php/component/k2/item/239-pembaharuan-undang-undang-pemberantasan-tindak-pidana-korupsi</w:t>
        </w:r>
      </w:hyperlink>
      <w:r w:rsidR="0025695E" w:rsidRPr="008A06C9">
        <w:rPr>
          <w:rFonts w:asciiTheme="majorHAnsi" w:hAnsiTheme="majorHAnsi" w:cs="Times New Roman"/>
          <w:color w:val="000000" w:themeColor="text1"/>
          <w:sz w:val="20"/>
          <w:szCs w:val="24"/>
        </w:rPr>
        <w:t>, Diakses tanggal 03 Mei 2020</w:t>
      </w:r>
    </w:p>
    <w:p w:rsidR="0025695E" w:rsidRPr="008A06C9" w:rsidRDefault="0025695E" w:rsidP="008A06C9">
      <w:pPr>
        <w:pStyle w:val="ListParagraph"/>
        <w:spacing w:after="0" w:line="240" w:lineRule="auto"/>
        <w:ind w:left="279" w:hanging="279"/>
        <w:jc w:val="both"/>
        <w:rPr>
          <w:rFonts w:asciiTheme="majorHAnsi" w:hAnsiTheme="majorHAnsi" w:cs="Times New Roman"/>
          <w:color w:val="000000" w:themeColor="text1"/>
          <w:sz w:val="20"/>
          <w:szCs w:val="24"/>
        </w:rPr>
      </w:pPr>
    </w:p>
    <w:p w:rsidR="0025695E" w:rsidRPr="008A06C9" w:rsidRDefault="007739BC" w:rsidP="008A06C9">
      <w:pPr>
        <w:pStyle w:val="ListParagraph"/>
        <w:spacing w:after="0" w:line="240" w:lineRule="auto"/>
        <w:ind w:left="279" w:hanging="279"/>
        <w:jc w:val="both"/>
        <w:rPr>
          <w:rFonts w:asciiTheme="majorHAnsi" w:hAnsiTheme="majorHAnsi" w:cs="Times New Roman"/>
          <w:sz w:val="20"/>
          <w:szCs w:val="24"/>
        </w:rPr>
      </w:pPr>
      <w:hyperlink r:id="rId16" w:history="1">
        <w:r w:rsidR="0025695E" w:rsidRPr="008A06C9">
          <w:rPr>
            <w:rStyle w:val="Hyperlink"/>
            <w:rFonts w:asciiTheme="majorHAnsi" w:hAnsiTheme="majorHAnsi" w:cs="Times New Roman"/>
            <w:color w:val="000000" w:themeColor="text1"/>
            <w:sz w:val="20"/>
            <w:szCs w:val="24"/>
            <w:u w:val="none"/>
          </w:rPr>
          <w:t>http://repository.unpas.ac.id/27551/4/G.%20BAB%202.pdf</w:t>
        </w:r>
      </w:hyperlink>
      <w:r w:rsidR="0025695E" w:rsidRPr="008A06C9">
        <w:rPr>
          <w:rFonts w:asciiTheme="majorHAnsi" w:hAnsiTheme="majorHAnsi" w:cs="Times New Roman"/>
          <w:color w:val="000000" w:themeColor="text1"/>
          <w:sz w:val="20"/>
          <w:szCs w:val="24"/>
        </w:rPr>
        <w:t>, Diakses tanggal 03 Mei 2020</w:t>
      </w:r>
    </w:p>
    <w:p w:rsidR="0060309C" w:rsidRPr="008A06C9" w:rsidRDefault="0060309C" w:rsidP="008A06C9">
      <w:pPr>
        <w:pStyle w:val="ListParagraph"/>
        <w:spacing w:after="0" w:line="240" w:lineRule="auto"/>
        <w:ind w:left="279" w:hanging="279"/>
        <w:jc w:val="both"/>
        <w:rPr>
          <w:rFonts w:asciiTheme="majorHAnsi" w:hAnsiTheme="majorHAnsi" w:cs="Times New Roman"/>
          <w:sz w:val="20"/>
          <w:szCs w:val="24"/>
        </w:rPr>
      </w:pPr>
    </w:p>
    <w:p w:rsidR="0025695E" w:rsidRPr="008A06C9" w:rsidRDefault="007739BC" w:rsidP="008A06C9">
      <w:pPr>
        <w:pStyle w:val="FootnoteText"/>
        <w:ind w:left="279" w:hanging="279"/>
        <w:rPr>
          <w:rFonts w:asciiTheme="majorHAnsi" w:hAnsiTheme="majorHAnsi" w:cs="Times New Roman"/>
          <w:color w:val="000000" w:themeColor="text1"/>
          <w:szCs w:val="24"/>
        </w:rPr>
      </w:pPr>
      <w:hyperlink r:id="rId17" w:history="1">
        <w:r w:rsidR="0025695E" w:rsidRPr="008A06C9">
          <w:rPr>
            <w:rStyle w:val="Hyperlink"/>
            <w:rFonts w:asciiTheme="majorHAnsi" w:hAnsiTheme="majorHAnsi" w:cs="Times New Roman"/>
            <w:color w:val="000000" w:themeColor="text1"/>
            <w:szCs w:val="24"/>
            <w:u w:val="none"/>
          </w:rPr>
          <w:t>https://jdih.kemenkeu.go.id/fulltext/2009/36TAHUN2009UU.htm</w:t>
        </w:r>
      </w:hyperlink>
      <w:r w:rsidR="0025695E" w:rsidRPr="008A06C9">
        <w:rPr>
          <w:rFonts w:asciiTheme="majorHAnsi" w:hAnsiTheme="majorHAnsi" w:cs="Times New Roman"/>
          <w:color w:val="000000" w:themeColor="text1"/>
          <w:szCs w:val="24"/>
        </w:rPr>
        <w:t>, Diakses tanggal 03 Mei 2020</w:t>
      </w:r>
    </w:p>
    <w:p w:rsidR="0025695E" w:rsidRPr="008A06C9" w:rsidRDefault="0025695E" w:rsidP="008A06C9">
      <w:pPr>
        <w:pStyle w:val="ListParagraph"/>
        <w:spacing w:after="0" w:line="240" w:lineRule="auto"/>
        <w:ind w:left="279" w:hanging="279"/>
        <w:jc w:val="both"/>
        <w:rPr>
          <w:rFonts w:asciiTheme="majorHAnsi" w:hAnsiTheme="majorHAnsi" w:cs="Times New Roman"/>
          <w:color w:val="000000" w:themeColor="text1"/>
          <w:sz w:val="20"/>
          <w:szCs w:val="24"/>
        </w:rPr>
      </w:pPr>
    </w:p>
    <w:p w:rsidR="0025695E" w:rsidRPr="008A06C9" w:rsidRDefault="007739BC" w:rsidP="008A06C9">
      <w:pPr>
        <w:pStyle w:val="ListParagraph"/>
        <w:spacing w:after="0" w:line="240" w:lineRule="auto"/>
        <w:ind w:left="279" w:hanging="279"/>
        <w:jc w:val="both"/>
        <w:rPr>
          <w:rFonts w:asciiTheme="majorHAnsi" w:hAnsiTheme="majorHAnsi" w:cs="Times New Roman"/>
          <w:color w:val="000000" w:themeColor="text1"/>
          <w:sz w:val="20"/>
          <w:szCs w:val="24"/>
        </w:rPr>
      </w:pPr>
      <w:hyperlink r:id="rId18" w:history="1">
        <w:r w:rsidR="0025695E" w:rsidRPr="008A06C9">
          <w:rPr>
            <w:rStyle w:val="Hyperlink"/>
            <w:rFonts w:asciiTheme="majorHAnsi" w:hAnsiTheme="majorHAnsi" w:cs="Times New Roman"/>
            <w:color w:val="000000" w:themeColor="text1"/>
            <w:sz w:val="20"/>
            <w:szCs w:val="24"/>
            <w:u w:val="none"/>
          </w:rPr>
          <w:t>https://www.hukumonline.com/klinik/detail/ulasan/lt5c6de42101da4/jerat-hukum-tenaga-kefarmasian-yang-menjual-obat-ilegal</w:t>
        </w:r>
      </w:hyperlink>
      <w:r w:rsidR="0025695E" w:rsidRPr="008A06C9">
        <w:rPr>
          <w:rFonts w:asciiTheme="majorHAnsi" w:hAnsiTheme="majorHAnsi" w:cs="Times New Roman"/>
          <w:color w:val="000000" w:themeColor="text1"/>
          <w:sz w:val="20"/>
          <w:szCs w:val="24"/>
        </w:rPr>
        <w:t>, Diakses tanggal 03 Mei 2020</w:t>
      </w:r>
    </w:p>
    <w:p w:rsidR="0025695E" w:rsidRPr="008A06C9" w:rsidRDefault="0025695E" w:rsidP="008A06C9">
      <w:pPr>
        <w:pStyle w:val="ListParagraph"/>
        <w:spacing w:after="0" w:line="240" w:lineRule="auto"/>
        <w:ind w:left="279" w:hanging="279"/>
        <w:jc w:val="both"/>
        <w:rPr>
          <w:rFonts w:asciiTheme="majorHAnsi" w:hAnsiTheme="majorHAnsi" w:cs="Times New Roman"/>
          <w:color w:val="000000" w:themeColor="text1"/>
          <w:sz w:val="20"/>
          <w:szCs w:val="24"/>
        </w:rPr>
      </w:pPr>
    </w:p>
    <w:p w:rsidR="0025695E" w:rsidRPr="008A06C9" w:rsidRDefault="007739BC" w:rsidP="008A06C9">
      <w:pPr>
        <w:pStyle w:val="ListParagraph"/>
        <w:spacing w:after="0" w:line="240" w:lineRule="auto"/>
        <w:ind w:left="279" w:hanging="279"/>
        <w:jc w:val="both"/>
        <w:rPr>
          <w:rFonts w:asciiTheme="majorHAnsi" w:hAnsiTheme="majorHAnsi" w:cs="Times New Roman"/>
          <w:sz w:val="20"/>
          <w:szCs w:val="24"/>
        </w:rPr>
      </w:pPr>
      <w:hyperlink r:id="rId19" w:history="1">
        <w:r w:rsidR="0025695E" w:rsidRPr="008A06C9">
          <w:rPr>
            <w:rStyle w:val="Hyperlink"/>
            <w:rFonts w:asciiTheme="majorHAnsi" w:hAnsiTheme="majorHAnsi" w:cs="Times New Roman"/>
            <w:color w:val="000000" w:themeColor="text1"/>
            <w:sz w:val="20"/>
            <w:szCs w:val="24"/>
            <w:u w:val="none"/>
          </w:rPr>
          <w:t>https://smkkesehatanairlangga.id/read/379/yuk-kenali-pengertian-dan-penggolongan-obat</w:t>
        </w:r>
      </w:hyperlink>
      <w:r w:rsidR="0025695E" w:rsidRPr="008A06C9">
        <w:rPr>
          <w:rFonts w:asciiTheme="majorHAnsi" w:hAnsiTheme="majorHAnsi" w:cs="Times New Roman"/>
          <w:color w:val="000000" w:themeColor="text1"/>
          <w:sz w:val="20"/>
          <w:szCs w:val="24"/>
        </w:rPr>
        <w:t>, Diakses tanggal 03 Mei 2020</w:t>
      </w:r>
    </w:p>
    <w:p w:rsidR="0060309C" w:rsidRPr="008A06C9" w:rsidRDefault="0060309C" w:rsidP="008A06C9">
      <w:pPr>
        <w:pStyle w:val="ListParagraph"/>
        <w:spacing w:after="0" w:line="360" w:lineRule="auto"/>
        <w:ind w:left="0"/>
        <w:jc w:val="both"/>
        <w:rPr>
          <w:rFonts w:asciiTheme="majorHAnsi" w:hAnsiTheme="majorHAnsi" w:cs="Times New Roman"/>
          <w:sz w:val="24"/>
          <w:szCs w:val="24"/>
        </w:rPr>
      </w:pPr>
    </w:p>
    <w:p w:rsidR="0025695E" w:rsidRPr="008A06C9" w:rsidRDefault="0025695E" w:rsidP="008A06C9">
      <w:pPr>
        <w:pStyle w:val="ListParagraph"/>
        <w:spacing w:after="0" w:line="360" w:lineRule="auto"/>
        <w:ind w:left="0"/>
        <w:jc w:val="both"/>
        <w:rPr>
          <w:rFonts w:asciiTheme="majorHAnsi" w:hAnsiTheme="majorHAnsi" w:cs="Times New Roman"/>
          <w:sz w:val="24"/>
          <w:szCs w:val="24"/>
          <w:lang w:val="id-ID"/>
        </w:rPr>
      </w:pPr>
    </w:p>
    <w:sectPr w:rsidR="0025695E" w:rsidRPr="008A06C9" w:rsidSect="008A06C9">
      <w:type w:val="continuous"/>
      <w:pgSz w:w="11907" w:h="16839" w:code="9"/>
      <w:pgMar w:top="2268" w:right="1701" w:bottom="1701" w:left="2268" w:header="1247"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9BC" w:rsidRDefault="007739BC" w:rsidP="00CA34FC">
      <w:pPr>
        <w:spacing w:after="0" w:line="240" w:lineRule="auto"/>
      </w:pPr>
      <w:r>
        <w:separator/>
      </w:r>
    </w:p>
  </w:endnote>
  <w:endnote w:type="continuationSeparator" w:id="0">
    <w:p w:rsidR="007739BC" w:rsidRDefault="007739BC" w:rsidP="00CA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620492"/>
      <w:docPartObj>
        <w:docPartGallery w:val="Page Numbers (Bottom of Page)"/>
        <w:docPartUnique/>
      </w:docPartObj>
    </w:sdtPr>
    <w:sdtEndPr>
      <w:rPr>
        <w:rFonts w:ascii="Times New Roman" w:hAnsi="Times New Roman" w:cs="Times New Roman"/>
        <w:noProof/>
        <w:sz w:val="24"/>
        <w:szCs w:val="24"/>
      </w:rPr>
    </w:sdtEndPr>
    <w:sdtContent>
      <w:p w:rsidR="002E7454" w:rsidRPr="00BB7D22" w:rsidRDefault="002E7454">
        <w:pPr>
          <w:pStyle w:val="Footer"/>
          <w:jc w:val="right"/>
          <w:rPr>
            <w:rFonts w:ascii="Times New Roman" w:hAnsi="Times New Roman" w:cs="Times New Roman"/>
            <w:sz w:val="24"/>
            <w:szCs w:val="24"/>
          </w:rPr>
        </w:pPr>
        <w:r w:rsidRPr="00BB7D22">
          <w:rPr>
            <w:rFonts w:ascii="Times New Roman" w:hAnsi="Times New Roman" w:cs="Times New Roman"/>
            <w:sz w:val="24"/>
            <w:szCs w:val="24"/>
          </w:rPr>
          <w:fldChar w:fldCharType="begin"/>
        </w:r>
        <w:r w:rsidRPr="00BB7D22">
          <w:rPr>
            <w:rFonts w:ascii="Times New Roman" w:hAnsi="Times New Roman" w:cs="Times New Roman"/>
            <w:sz w:val="24"/>
            <w:szCs w:val="24"/>
          </w:rPr>
          <w:instrText xml:space="preserve"> PAGE   \* MERGEFORMAT </w:instrText>
        </w:r>
        <w:r w:rsidRPr="00BB7D22">
          <w:rPr>
            <w:rFonts w:ascii="Times New Roman" w:hAnsi="Times New Roman" w:cs="Times New Roman"/>
            <w:sz w:val="24"/>
            <w:szCs w:val="24"/>
          </w:rPr>
          <w:fldChar w:fldCharType="separate"/>
        </w:r>
        <w:r w:rsidR="00E053B7">
          <w:rPr>
            <w:rFonts w:ascii="Times New Roman" w:hAnsi="Times New Roman" w:cs="Times New Roman"/>
            <w:noProof/>
            <w:sz w:val="24"/>
            <w:szCs w:val="24"/>
          </w:rPr>
          <w:t>6</w:t>
        </w:r>
        <w:r w:rsidRPr="00BB7D22">
          <w:rPr>
            <w:rFonts w:ascii="Times New Roman" w:hAnsi="Times New Roman" w:cs="Times New Roman"/>
            <w:noProof/>
            <w:sz w:val="24"/>
            <w:szCs w:val="24"/>
          </w:rPr>
          <w:fldChar w:fldCharType="end"/>
        </w:r>
      </w:p>
    </w:sdtContent>
  </w:sdt>
  <w:p w:rsidR="002E7454" w:rsidRDefault="002E7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9BC" w:rsidRDefault="007739BC" w:rsidP="00CA34FC">
      <w:pPr>
        <w:spacing w:after="0" w:line="240" w:lineRule="auto"/>
      </w:pPr>
      <w:r>
        <w:separator/>
      </w:r>
    </w:p>
  </w:footnote>
  <w:footnote w:type="continuationSeparator" w:id="0">
    <w:p w:rsidR="007739BC" w:rsidRDefault="007739BC" w:rsidP="00CA34FC">
      <w:pPr>
        <w:spacing w:after="0" w:line="240" w:lineRule="auto"/>
      </w:pPr>
      <w:r>
        <w:continuationSeparator/>
      </w:r>
    </w:p>
  </w:footnote>
  <w:footnote w:id="1">
    <w:p w:rsidR="002E7454" w:rsidRPr="008B4E0A" w:rsidRDefault="002E7454" w:rsidP="00F55198">
      <w:pPr>
        <w:pStyle w:val="FootnoteText"/>
        <w:jc w:val="both"/>
        <w:rPr>
          <w:rFonts w:ascii="Times New Roman" w:hAnsi="Times New Roman" w:cs="Times New Roman"/>
        </w:rPr>
      </w:pPr>
      <w:r w:rsidRPr="008B4E0A">
        <w:rPr>
          <w:rStyle w:val="FootnoteReference"/>
          <w:rFonts w:ascii="Times New Roman" w:hAnsi="Times New Roman" w:cs="Times New Roman"/>
          <w:color w:val="000000" w:themeColor="text1"/>
        </w:rPr>
        <w:footnoteRef/>
      </w:r>
      <w:hyperlink r:id="rId1" w:history="1">
        <w:r w:rsidR="008B4E0A" w:rsidRPr="008B4E0A">
          <w:rPr>
            <w:rStyle w:val="Hyperlink"/>
            <w:rFonts w:ascii="Times New Roman" w:hAnsi="Times New Roman" w:cs="Times New Roman"/>
            <w:color w:val="000000" w:themeColor="text1"/>
            <w:u w:val="none"/>
          </w:rPr>
          <w:t>https://www.kejari-jakbar.go.id/index.php/component/k2/item/239-pembaharuan-undang-undang-pemberantasan-tindak-pidana-korupsi</w:t>
        </w:r>
      </w:hyperlink>
      <w:r w:rsidR="008B4E0A" w:rsidRPr="008B4E0A">
        <w:rPr>
          <w:rFonts w:ascii="Times New Roman" w:hAnsi="Times New Roman" w:cs="Times New Roman"/>
          <w:color w:val="000000" w:themeColor="text1"/>
        </w:rPr>
        <w:t>, Diakses tanggal 03 Mei 2020</w:t>
      </w:r>
    </w:p>
  </w:footnote>
  <w:footnote w:id="2">
    <w:p w:rsidR="002E7454" w:rsidRPr="008B4E0A" w:rsidRDefault="002E7454" w:rsidP="00F55198">
      <w:pPr>
        <w:pStyle w:val="FootnoteText"/>
        <w:jc w:val="both"/>
      </w:pPr>
      <w:r w:rsidRPr="008B4E0A">
        <w:rPr>
          <w:rStyle w:val="FootnoteReference"/>
          <w:rFonts w:ascii="Times New Roman" w:hAnsi="Times New Roman" w:cs="Times New Roman"/>
          <w:color w:val="000000" w:themeColor="text1"/>
        </w:rPr>
        <w:footnoteRef/>
      </w:r>
      <w:r w:rsidRPr="008B4E0A">
        <w:rPr>
          <w:rFonts w:ascii="Times New Roman" w:hAnsi="Times New Roman" w:cs="Times New Roman"/>
          <w:color w:val="000000" w:themeColor="text1"/>
        </w:rPr>
        <w:t xml:space="preserve"> </w:t>
      </w:r>
      <w:hyperlink r:id="rId2" w:history="1">
        <w:r w:rsidR="008B4E0A" w:rsidRPr="008B4E0A">
          <w:rPr>
            <w:rStyle w:val="Hyperlink"/>
            <w:rFonts w:ascii="Times New Roman" w:hAnsi="Times New Roman" w:cs="Times New Roman"/>
            <w:color w:val="000000" w:themeColor="text1"/>
            <w:u w:val="none"/>
          </w:rPr>
          <w:t>http://repository.unpas.ac.id/27551/4/G.%20BAB%202.pdf</w:t>
        </w:r>
      </w:hyperlink>
      <w:r w:rsidR="008B4E0A" w:rsidRPr="008B4E0A">
        <w:rPr>
          <w:rFonts w:ascii="Times New Roman" w:hAnsi="Times New Roman" w:cs="Times New Roman"/>
          <w:color w:val="000000" w:themeColor="text1"/>
        </w:rPr>
        <w:t>, Diakses tanggal 03 Mei 2020</w:t>
      </w:r>
    </w:p>
  </w:footnote>
  <w:footnote w:id="3">
    <w:p w:rsidR="002E7454" w:rsidRPr="00ED188C" w:rsidRDefault="002E7454" w:rsidP="00ED188C">
      <w:pPr>
        <w:pStyle w:val="FootnoteText"/>
        <w:jc w:val="both"/>
        <w:rPr>
          <w:rFonts w:ascii="Times New Roman" w:hAnsi="Times New Roman" w:cs="Times New Roman"/>
        </w:rPr>
      </w:pPr>
      <w:r w:rsidRPr="00ED188C">
        <w:rPr>
          <w:rStyle w:val="FootnoteReference"/>
          <w:rFonts w:ascii="Times New Roman" w:hAnsi="Times New Roman" w:cs="Times New Roman"/>
        </w:rPr>
        <w:footnoteRef/>
      </w:r>
      <w:r w:rsidRPr="00ED188C">
        <w:rPr>
          <w:rFonts w:ascii="Times New Roman" w:hAnsi="Times New Roman" w:cs="Times New Roman"/>
        </w:rPr>
        <w:t xml:space="preserve"> Inosentius Samsul</w:t>
      </w:r>
      <w:r>
        <w:rPr>
          <w:rFonts w:ascii="Times New Roman" w:hAnsi="Times New Roman" w:cs="Times New Roman"/>
        </w:rPr>
        <w:t xml:space="preserve">, </w:t>
      </w:r>
      <w:r w:rsidRPr="00ED188C">
        <w:rPr>
          <w:rFonts w:ascii="Times New Roman" w:hAnsi="Times New Roman" w:cs="Times New Roman"/>
          <w:i/>
        </w:rPr>
        <w:t>Perlindungan Konsumen Kemungkinan Penerapan Tanggung JawabMutlak</w:t>
      </w:r>
      <w:r w:rsidRPr="00ED188C">
        <w:rPr>
          <w:rFonts w:ascii="Times New Roman" w:hAnsi="Times New Roman" w:cs="Times New Roman"/>
        </w:rPr>
        <w:t>,</w:t>
      </w:r>
      <w:r>
        <w:rPr>
          <w:rFonts w:ascii="Times New Roman" w:hAnsi="Times New Roman" w:cs="Times New Roman"/>
        </w:rPr>
        <w:t xml:space="preserve"> </w:t>
      </w:r>
      <w:r w:rsidRPr="00ED188C">
        <w:rPr>
          <w:rFonts w:ascii="Times New Roman" w:hAnsi="Times New Roman" w:cs="Times New Roman"/>
        </w:rPr>
        <w:t>(Jakar</w:t>
      </w:r>
      <w:r>
        <w:rPr>
          <w:rFonts w:ascii="Times New Roman" w:hAnsi="Times New Roman" w:cs="Times New Roman"/>
        </w:rPr>
        <w:t>ta</w:t>
      </w:r>
      <w:proofErr w:type="gramStart"/>
      <w:r>
        <w:rPr>
          <w:rFonts w:ascii="Times New Roman" w:hAnsi="Times New Roman" w:cs="Times New Roman"/>
        </w:rPr>
        <w:t>:FH</w:t>
      </w:r>
      <w:proofErr w:type="gramEnd"/>
      <w:r>
        <w:rPr>
          <w:rFonts w:ascii="Times New Roman" w:hAnsi="Times New Roman" w:cs="Times New Roman"/>
        </w:rPr>
        <w:t xml:space="preserve"> UI Pascasarjana, 2004), hal. </w:t>
      </w:r>
      <w:r w:rsidRPr="00ED188C">
        <w:rPr>
          <w:rFonts w:ascii="Times New Roman" w:hAnsi="Times New Roman" w:cs="Times New Roman"/>
        </w:rPr>
        <w:t>68</w:t>
      </w:r>
    </w:p>
  </w:footnote>
  <w:footnote w:id="4">
    <w:p w:rsidR="002E7454" w:rsidRPr="00ED188C" w:rsidRDefault="002E7454" w:rsidP="00ED188C">
      <w:pPr>
        <w:pStyle w:val="FootnoteText"/>
        <w:jc w:val="both"/>
        <w:rPr>
          <w:rFonts w:ascii="Times New Roman" w:hAnsi="Times New Roman" w:cs="Times New Roman"/>
        </w:rPr>
      </w:pPr>
      <w:r w:rsidRPr="00ED188C">
        <w:rPr>
          <w:rStyle w:val="FootnoteReference"/>
          <w:rFonts w:ascii="Times New Roman" w:hAnsi="Times New Roman" w:cs="Times New Roman"/>
        </w:rPr>
        <w:footnoteRef/>
      </w:r>
      <w:r w:rsidRPr="00ED188C">
        <w:rPr>
          <w:rFonts w:ascii="Times New Roman" w:hAnsi="Times New Roman" w:cs="Times New Roman"/>
        </w:rPr>
        <w:t xml:space="preserve"> Susanti Adi Nugroho</w:t>
      </w:r>
      <w:proofErr w:type="gramStart"/>
      <w:r w:rsidRPr="00ED188C">
        <w:rPr>
          <w:rFonts w:ascii="Times New Roman" w:hAnsi="Times New Roman" w:cs="Times New Roman"/>
        </w:rPr>
        <w:t>,Proses</w:t>
      </w:r>
      <w:proofErr w:type="gramEnd"/>
      <w:r w:rsidRPr="00ED188C">
        <w:rPr>
          <w:rFonts w:ascii="Times New Roman" w:hAnsi="Times New Roman" w:cs="Times New Roman"/>
        </w:rPr>
        <w:t xml:space="preserve"> </w:t>
      </w:r>
      <w:r w:rsidRPr="00ED188C">
        <w:rPr>
          <w:rFonts w:ascii="Times New Roman" w:hAnsi="Times New Roman" w:cs="Times New Roman"/>
          <w:i/>
        </w:rPr>
        <w:t>Penyelesaian Sengketa Konsumen</w:t>
      </w:r>
      <w:r w:rsidRPr="00ED188C">
        <w:rPr>
          <w:rFonts w:ascii="Times New Roman" w:hAnsi="Times New Roman" w:cs="Times New Roman"/>
        </w:rPr>
        <w:t>,</w:t>
      </w:r>
      <w:r>
        <w:rPr>
          <w:rFonts w:ascii="Times New Roman" w:hAnsi="Times New Roman" w:cs="Times New Roman"/>
        </w:rPr>
        <w:t xml:space="preserve"> </w:t>
      </w:r>
      <w:r w:rsidRPr="00ED188C">
        <w:rPr>
          <w:rFonts w:ascii="Times New Roman" w:hAnsi="Times New Roman" w:cs="Times New Roman"/>
        </w:rPr>
        <w:t>(Jakarta : Kencana,</w:t>
      </w:r>
      <w:r>
        <w:rPr>
          <w:rFonts w:ascii="Times New Roman" w:hAnsi="Times New Roman" w:cs="Times New Roman"/>
        </w:rPr>
        <w:t xml:space="preserve"> </w:t>
      </w:r>
      <w:r w:rsidRPr="00ED188C">
        <w:rPr>
          <w:rFonts w:ascii="Times New Roman" w:hAnsi="Times New Roman" w:cs="Times New Roman"/>
        </w:rPr>
        <w:t>2008), Cet. ke-1, hal. 1.</w:t>
      </w:r>
    </w:p>
  </w:footnote>
  <w:footnote w:id="5">
    <w:p w:rsidR="002E7454" w:rsidRPr="00ED188C" w:rsidRDefault="002E7454" w:rsidP="00ED188C">
      <w:pPr>
        <w:pStyle w:val="FootnoteText"/>
        <w:jc w:val="both"/>
        <w:rPr>
          <w:rFonts w:ascii="Times New Roman" w:hAnsi="Times New Roman" w:cs="Times New Roman"/>
        </w:rPr>
      </w:pPr>
      <w:r w:rsidRPr="00ED188C">
        <w:rPr>
          <w:rStyle w:val="FootnoteReference"/>
          <w:rFonts w:ascii="Times New Roman" w:hAnsi="Times New Roman" w:cs="Times New Roman"/>
        </w:rPr>
        <w:footnoteRef/>
      </w:r>
      <w:r w:rsidRPr="00ED188C">
        <w:rPr>
          <w:rFonts w:ascii="Times New Roman" w:hAnsi="Times New Roman" w:cs="Times New Roman"/>
        </w:rPr>
        <w:t xml:space="preserve"> </w:t>
      </w:r>
      <w:proofErr w:type="gramStart"/>
      <w:r w:rsidRPr="00ED188C">
        <w:rPr>
          <w:rFonts w:ascii="Times New Roman" w:hAnsi="Times New Roman" w:cs="Times New Roman"/>
        </w:rPr>
        <w:t>Moh.</w:t>
      </w:r>
      <w:proofErr w:type="gramEnd"/>
      <w:r w:rsidRPr="00ED188C">
        <w:rPr>
          <w:rFonts w:ascii="Times New Roman" w:hAnsi="Times New Roman" w:cs="Times New Roman"/>
        </w:rPr>
        <w:t xml:space="preserve"> </w:t>
      </w:r>
      <w:proofErr w:type="gramStart"/>
      <w:r w:rsidRPr="00ED188C">
        <w:rPr>
          <w:rFonts w:ascii="Times New Roman" w:hAnsi="Times New Roman" w:cs="Times New Roman"/>
        </w:rPr>
        <w:t>Anief.</w:t>
      </w:r>
      <w:proofErr w:type="gramEnd"/>
      <w:r w:rsidRPr="00ED188C">
        <w:rPr>
          <w:rFonts w:ascii="Times New Roman" w:hAnsi="Times New Roman" w:cs="Times New Roman"/>
        </w:rPr>
        <w:t xml:space="preserve"> </w:t>
      </w:r>
      <w:proofErr w:type="gramStart"/>
      <w:r w:rsidRPr="00ED188C">
        <w:rPr>
          <w:rFonts w:ascii="Times New Roman" w:hAnsi="Times New Roman" w:cs="Times New Roman"/>
          <w:i/>
          <w:iCs/>
        </w:rPr>
        <w:t>Farmasetika</w:t>
      </w:r>
      <w:r w:rsidRPr="00ED188C">
        <w:rPr>
          <w:rFonts w:ascii="Times New Roman" w:hAnsi="Times New Roman" w:cs="Times New Roman"/>
        </w:rPr>
        <w:t>.</w:t>
      </w:r>
      <w:proofErr w:type="gramEnd"/>
      <w:r w:rsidRPr="00ED188C">
        <w:rPr>
          <w:rFonts w:ascii="Times New Roman" w:hAnsi="Times New Roman" w:cs="Times New Roman"/>
        </w:rPr>
        <w:t xml:space="preserve"> </w:t>
      </w:r>
      <w:proofErr w:type="gramStart"/>
      <w:r w:rsidRPr="00ED188C">
        <w:rPr>
          <w:rFonts w:ascii="Times New Roman" w:hAnsi="Times New Roman" w:cs="Times New Roman"/>
        </w:rPr>
        <w:t>UGM.</w:t>
      </w:r>
      <w:proofErr w:type="gramEnd"/>
      <w:r w:rsidRPr="00ED188C">
        <w:rPr>
          <w:rFonts w:ascii="Times New Roman" w:hAnsi="Times New Roman" w:cs="Times New Roman"/>
        </w:rPr>
        <w:t xml:space="preserve"> </w:t>
      </w:r>
      <w:proofErr w:type="gramStart"/>
      <w:r w:rsidRPr="00ED188C">
        <w:rPr>
          <w:rFonts w:ascii="Times New Roman" w:hAnsi="Times New Roman" w:cs="Times New Roman"/>
        </w:rPr>
        <w:t>Yogyakarta.</w:t>
      </w:r>
      <w:proofErr w:type="gramEnd"/>
      <w:r w:rsidRPr="00ED188C">
        <w:rPr>
          <w:rFonts w:ascii="Times New Roman" w:hAnsi="Times New Roman" w:cs="Times New Roman"/>
        </w:rPr>
        <w:t xml:space="preserve"> 1993. Hal 11</w:t>
      </w:r>
    </w:p>
  </w:footnote>
  <w:footnote w:id="6">
    <w:p w:rsidR="002E7454" w:rsidRPr="008B4E0A" w:rsidRDefault="002E7454" w:rsidP="008B4E0A">
      <w:pPr>
        <w:pStyle w:val="FootnoteText"/>
        <w:rPr>
          <w:rFonts w:ascii="Times New Roman" w:hAnsi="Times New Roman" w:cs="Times New Roman"/>
          <w:color w:val="000000" w:themeColor="text1"/>
        </w:rPr>
      </w:pPr>
      <w:r w:rsidRPr="008B4E0A">
        <w:rPr>
          <w:rStyle w:val="FootnoteReference"/>
          <w:rFonts w:ascii="Times New Roman" w:hAnsi="Times New Roman" w:cs="Times New Roman"/>
          <w:color w:val="000000" w:themeColor="text1"/>
        </w:rPr>
        <w:footnoteRef/>
      </w:r>
      <w:hyperlink r:id="rId3" w:history="1">
        <w:r w:rsidR="008B4E0A" w:rsidRPr="008B4E0A">
          <w:rPr>
            <w:rStyle w:val="Hyperlink"/>
            <w:rFonts w:ascii="Times New Roman" w:hAnsi="Times New Roman" w:cs="Times New Roman"/>
            <w:color w:val="000000" w:themeColor="text1"/>
            <w:u w:val="none"/>
          </w:rPr>
          <w:t>https://jdih.kemenkeu.go.id/fulltext/2009/36TAHUN2009UU.htm</w:t>
        </w:r>
      </w:hyperlink>
      <w:r w:rsidR="008B4E0A" w:rsidRPr="008B4E0A">
        <w:rPr>
          <w:rFonts w:ascii="Times New Roman" w:hAnsi="Times New Roman" w:cs="Times New Roman"/>
          <w:color w:val="000000" w:themeColor="text1"/>
        </w:rPr>
        <w:t>, Diakses tanggal 03 Mei 2020</w:t>
      </w:r>
    </w:p>
  </w:footnote>
  <w:footnote w:id="7">
    <w:p w:rsidR="002E7454" w:rsidRPr="001F0C13" w:rsidRDefault="002E7454" w:rsidP="008B4E0A">
      <w:pPr>
        <w:pStyle w:val="FootnoteText"/>
        <w:rPr>
          <w:rFonts w:ascii="Times New Roman" w:hAnsi="Times New Roman" w:cs="Times New Roman"/>
        </w:rPr>
      </w:pPr>
      <w:r w:rsidRPr="008B4E0A">
        <w:rPr>
          <w:rStyle w:val="FootnoteReference"/>
          <w:rFonts w:ascii="Times New Roman" w:hAnsi="Times New Roman" w:cs="Times New Roman"/>
          <w:color w:val="000000" w:themeColor="text1"/>
        </w:rPr>
        <w:footnoteRef/>
      </w:r>
      <w:hyperlink r:id="rId4" w:history="1">
        <w:r w:rsidR="008B4E0A" w:rsidRPr="008B4E0A">
          <w:rPr>
            <w:rStyle w:val="Hyperlink"/>
            <w:rFonts w:ascii="Times New Roman" w:hAnsi="Times New Roman" w:cs="Times New Roman"/>
            <w:color w:val="000000" w:themeColor="text1"/>
            <w:u w:val="none"/>
          </w:rPr>
          <w:t>https://www.hukumonline.com/klinik/detail/ulasan/lt5c6de42101da4/jerat-hukum-tenaga-kefarmasian-yang-menjual-obat-ilegal</w:t>
        </w:r>
      </w:hyperlink>
      <w:r w:rsidR="008B4E0A" w:rsidRPr="008B4E0A">
        <w:rPr>
          <w:rFonts w:ascii="Times New Roman" w:hAnsi="Times New Roman" w:cs="Times New Roman"/>
          <w:color w:val="000000" w:themeColor="text1"/>
        </w:rPr>
        <w:t>, Diakses tanggal 03 Mei 2020</w:t>
      </w:r>
    </w:p>
  </w:footnote>
  <w:footnote w:id="8">
    <w:p w:rsidR="002E7454" w:rsidRPr="008B4E0A" w:rsidRDefault="002E7454" w:rsidP="008B4E0A">
      <w:pPr>
        <w:pStyle w:val="FootnoteText"/>
        <w:jc w:val="both"/>
        <w:rPr>
          <w:rFonts w:ascii="Times New Roman" w:hAnsi="Times New Roman" w:cs="Times New Roman"/>
        </w:rPr>
      </w:pPr>
      <w:r w:rsidRPr="008B4E0A">
        <w:rPr>
          <w:rStyle w:val="FootnoteReference"/>
          <w:rFonts w:ascii="Times New Roman" w:hAnsi="Times New Roman" w:cs="Times New Roman"/>
          <w:color w:val="000000" w:themeColor="text1"/>
        </w:rPr>
        <w:footnoteRef/>
      </w:r>
      <w:hyperlink r:id="rId5" w:history="1">
        <w:r w:rsidR="008B4E0A" w:rsidRPr="008B4E0A">
          <w:rPr>
            <w:rStyle w:val="Hyperlink"/>
            <w:rFonts w:ascii="Times New Roman" w:hAnsi="Times New Roman" w:cs="Times New Roman"/>
            <w:color w:val="000000" w:themeColor="text1"/>
            <w:u w:val="none"/>
          </w:rPr>
          <w:t>https://smkkesehatanairlangga.id/read/379/yuk-kenali-pengertian-dan-penggolongan-obat</w:t>
        </w:r>
      </w:hyperlink>
      <w:r w:rsidR="008B4E0A" w:rsidRPr="008B4E0A">
        <w:rPr>
          <w:rFonts w:ascii="Times New Roman" w:hAnsi="Times New Roman" w:cs="Times New Roman"/>
          <w:color w:val="000000" w:themeColor="text1"/>
        </w:rPr>
        <w:t>, Diakses tanggal 03 Mei 2020</w:t>
      </w:r>
    </w:p>
  </w:footnote>
  <w:footnote w:id="9">
    <w:p w:rsidR="002E7454" w:rsidRPr="00BD3D2B" w:rsidRDefault="002E7454" w:rsidP="00BD3D2B">
      <w:pPr>
        <w:pStyle w:val="FootnoteText"/>
        <w:jc w:val="both"/>
        <w:rPr>
          <w:rFonts w:ascii="Times New Roman" w:hAnsi="Times New Roman" w:cs="Times New Roman"/>
        </w:rPr>
      </w:pPr>
      <w:r w:rsidRPr="00BD3D2B">
        <w:rPr>
          <w:rStyle w:val="FootnoteReference"/>
          <w:rFonts w:ascii="Times New Roman" w:hAnsi="Times New Roman" w:cs="Times New Roman"/>
        </w:rPr>
        <w:footnoteRef/>
      </w:r>
      <w:r w:rsidRPr="00BD3D2B">
        <w:rPr>
          <w:rFonts w:ascii="Times New Roman" w:hAnsi="Times New Roman" w:cs="Times New Roman"/>
        </w:rPr>
        <w:t xml:space="preserve"> Permenkes No. 917/MENKES/PER/X/1993 tentang Wajib Daftar Obat Jadi</w:t>
      </w:r>
    </w:p>
  </w:footnote>
  <w:footnote w:id="10">
    <w:p w:rsidR="002E7454" w:rsidRPr="008B4E0A" w:rsidRDefault="002E7454" w:rsidP="000A72F8">
      <w:pPr>
        <w:pStyle w:val="FootnoteText"/>
        <w:jc w:val="both"/>
        <w:rPr>
          <w:rFonts w:ascii="Times New Roman" w:hAnsi="Times New Roman" w:cs="Times New Roman"/>
        </w:rPr>
      </w:pPr>
      <w:r w:rsidRPr="008B4E0A">
        <w:rPr>
          <w:rStyle w:val="FootnoteReference"/>
          <w:rFonts w:ascii="Times New Roman" w:hAnsi="Times New Roman" w:cs="Times New Roman"/>
          <w:color w:val="000000" w:themeColor="text1"/>
        </w:rPr>
        <w:footnoteRef/>
      </w:r>
      <w:r w:rsidRPr="008B4E0A">
        <w:rPr>
          <w:rFonts w:ascii="Times New Roman" w:hAnsi="Times New Roman" w:cs="Times New Roman"/>
          <w:color w:val="000000" w:themeColor="text1"/>
        </w:rPr>
        <w:t xml:space="preserve"> </w:t>
      </w:r>
      <w:hyperlink r:id="rId6" w:history="1">
        <w:r w:rsidR="008B4E0A" w:rsidRPr="008B4E0A">
          <w:rPr>
            <w:rStyle w:val="Hyperlink"/>
            <w:rFonts w:ascii="Times New Roman" w:hAnsi="Times New Roman" w:cs="Times New Roman"/>
            <w:color w:val="000000" w:themeColor="text1"/>
            <w:u w:val="none"/>
          </w:rPr>
          <w:t>https://www.bphn.go.id/data/documents/pphn_bid_polhuk&amp;pemidanaan.pdf</w:t>
        </w:r>
      </w:hyperlink>
      <w:r w:rsidR="008B4E0A" w:rsidRPr="008B4E0A">
        <w:rPr>
          <w:rFonts w:ascii="Times New Roman" w:hAnsi="Times New Roman" w:cs="Times New Roman"/>
          <w:color w:val="000000" w:themeColor="text1"/>
        </w:rPr>
        <w:t>, diakses tanggal 03 Mei 2020</w:t>
      </w:r>
    </w:p>
  </w:footnote>
  <w:footnote w:id="11">
    <w:p w:rsidR="002E7454" w:rsidRPr="004475F7" w:rsidRDefault="002E7454" w:rsidP="004475F7">
      <w:pPr>
        <w:pStyle w:val="FootnoteText"/>
        <w:jc w:val="both"/>
        <w:rPr>
          <w:rFonts w:ascii="Times New Roman" w:hAnsi="Times New Roman" w:cs="Times New Roman"/>
        </w:rPr>
      </w:pPr>
      <w:r w:rsidRPr="004475F7">
        <w:rPr>
          <w:rStyle w:val="FootnoteReference"/>
          <w:rFonts w:ascii="Times New Roman" w:hAnsi="Times New Roman" w:cs="Times New Roman"/>
        </w:rPr>
        <w:footnoteRef/>
      </w:r>
      <w:hyperlink r:id="rId7" w:history="1">
        <w:r w:rsidRPr="004475F7">
          <w:rPr>
            <w:rStyle w:val="Hyperlink"/>
            <w:rFonts w:ascii="Times New Roman" w:hAnsi="Times New Roman" w:cs="Times New Roman"/>
            <w:color w:val="auto"/>
            <w:u w:val="none"/>
          </w:rPr>
          <w:t>http://ejurnal.bunghatta.ac.id/index.php?journal=JFH&amp;page=article&amp;op=viewFile&amp;path[]=9496&amp;path[]=7976</w:t>
        </w:r>
      </w:hyperlink>
      <w:r w:rsidRPr="004475F7">
        <w:rPr>
          <w:rFonts w:ascii="Times New Roman" w:hAnsi="Times New Roman" w:cs="Times New Roman"/>
        </w:rPr>
        <w:t>, diakses tanggal 09 April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454" w:rsidRDefault="002E7454" w:rsidP="00991A20">
    <w:pPr>
      <w:pStyle w:val="Header"/>
      <w:tabs>
        <w:tab w:val="clear" w:pos="4680"/>
        <w:tab w:val="clear" w:pos="9360"/>
        <w:tab w:val="left" w:pos="8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454" w:rsidRDefault="002E7454" w:rsidP="00991A20">
    <w:pPr>
      <w:pStyle w:val="Header"/>
      <w:tabs>
        <w:tab w:val="clear" w:pos="4680"/>
        <w:tab w:val="clear" w:pos="9360"/>
        <w:tab w:val="left" w:pos="8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429"/>
    <w:multiLevelType w:val="hybridMultilevel"/>
    <w:tmpl w:val="20968362"/>
    <w:lvl w:ilvl="0" w:tplc="BE8EC9B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C7182"/>
    <w:multiLevelType w:val="hybridMultilevel"/>
    <w:tmpl w:val="A61CF4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A7615D"/>
    <w:multiLevelType w:val="hybridMultilevel"/>
    <w:tmpl w:val="F170E93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1A7176"/>
    <w:multiLevelType w:val="hybridMultilevel"/>
    <w:tmpl w:val="3B1E7BAA"/>
    <w:lvl w:ilvl="0" w:tplc="E1A2AB74">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17064"/>
    <w:multiLevelType w:val="hybridMultilevel"/>
    <w:tmpl w:val="1480AF02"/>
    <w:lvl w:ilvl="0" w:tplc="B408032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B2BF3"/>
    <w:multiLevelType w:val="hybridMultilevel"/>
    <w:tmpl w:val="C55297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550580A"/>
    <w:multiLevelType w:val="hybridMultilevel"/>
    <w:tmpl w:val="A68CD568"/>
    <w:lvl w:ilvl="0" w:tplc="EE18BFF2">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7D2CA9"/>
    <w:multiLevelType w:val="hybridMultilevel"/>
    <w:tmpl w:val="A5CAC3F2"/>
    <w:lvl w:ilvl="0" w:tplc="CFF43C1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3F3A38"/>
    <w:multiLevelType w:val="hybridMultilevel"/>
    <w:tmpl w:val="F73C40FE"/>
    <w:lvl w:ilvl="0" w:tplc="9EF6D2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40A36"/>
    <w:multiLevelType w:val="hybridMultilevel"/>
    <w:tmpl w:val="78F60D48"/>
    <w:lvl w:ilvl="0" w:tplc="F97225C4">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E7B32"/>
    <w:multiLevelType w:val="hybridMultilevel"/>
    <w:tmpl w:val="BDE0DF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4E33A8"/>
    <w:multiLevelType w:val="hybridMultilevel"/>
    <w:tmpl w:val="C758FDD0"/>
    <w:lvl w:ilvl="0" w:tplc="1F1E1B7C">
      <w:start w:val="1"/>
      <w:numFmt w:val="lowerLetter"/>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2">
    <w:nsid w:val="30B37619"/>
    <w:multiLevelType w:val="hybridMultilevel"/>
    <w:tmpl w:val="0AC0ACF2"/>
    <w:lvl w:ilvl="0" w:tplc="39F0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6B17E2"/>
    <w:multiLevelType w:val="hybridMultilevel"/>
    <w:tmpl w:val="70F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3C420B"/>
    <w:multiLevelType w:val="hybridMultilevel"/>
    <w:tmpl w:val="C1545D20"/>
    <w:lvl w:ilvl="0" w:tplc="ED22C732">
      <w:start w:val="1"/>
      <w:numFmt w:val="decimal"/>
      <w:lvlText w:val="%1."/>
      <w:lvlJc w:val="left"/>
      <w:pPr>
        <w:ind w:left="1077" w:hanging="360"/>
      </w:pPr>
      <w:rPr>
        <w:b/>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5">
    <w:nsid w:val="3A936588"/>
    <w:multiLevelType w:val="hybridMultilevel"/>
    <w:tmpl w:val="C57CB0EC"/>
    <w:lvl w:ilvl="0" w:tplc="C9240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2B4F44"/>
    <w:multiLevelType w:val="hybridMultilevel"/>
    <w:tmpl w:val="124EBB12"/>
    <w:lvl w:ilvl="0" w:tplc="9738E588">
      <w:start w:val="2"/>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7">
    <w:nsid w:val="3E190A49"/>
    <w:multiLevelType w:val="hybridMultilevel"/>
    <w:tmpl w:val="F4EA4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E3115B2"/>
    <w:multiLevelType w:val="hybridMultilevel"/>
    <w:tmpl w:val="0EAE97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832ABD"/>
    <w:multiLevelType w:val="hybridMultilevel"/>
    <w:tmpl w:val="9F868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BA42A4"/>
    <w:multiLevelType w:val="hybridMultilevel"/>
    <w:tmpl w:val="7AE053EC"/>
    <w:lvl w:ilvl="0" w:tplc="210E7E2A">
      <w:start w:val="1"/>
      <w:numFmt w:val="lowerLetter"/>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21">
    <w:nsid w:val="41E00068"/>
    <w:multiLevelType w:val="hybridMultilevel"/>
    <w:tmpl w:val="6D0A8630"/>
    <w:lvl w:ilvl="0" w:tplc="AFCA8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AB5840"/>
    <w:multiLevelType w:val="hybridMultilevel"/>
    <w:tmpl w:val="C4AEF8A0"/>
    <w:lvl w:ilvl="0" w:tplc="E8547E1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BE1512"/>
    <w:multiLevelType w:val="hybridMultilevel"/>
    <w:tmpl w:val="15CC9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C44E76"/>
    <w:multiLevelType w:val="hybridMultilevel"/>
    <w:tmpl w:val="DFBE1DE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B763C80"/>
    <w:multiLevelType w:val="hybridMultilevel"/>
    <w:tmpl w:val="7ECCF236"/>
    <w:lvl w:ilvl="0" w:tplc="D1C881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0144260"/>
    <w:multiLevelType w:val="hybridMultilevel"/>
    <w:tmpl w:val="39AAA574"/>
    <w:lvl w:ilvl="0" w:tplc="B63E025A">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D51CAC"/>
    <w:multiLevelType w:val="hybridMultilevel"/>
    <w:tmpl w:val="4134C03C"/>
    <w:lvl w:ilvl="0" w:tplc="04090017">
      <w:start w:val="1"/>
      <w:numFmt w:val="lowerLetter"/>
      <w:lvlText w:val="%1)"/>
      <w:lvlJc w:val="left"/>
      <w:pPr>
        <w:ind w:left="1361" w:hanging="360"/>
      </w:pPr>
    </w:lvl>
    <w:lvl w:ilvl="1" w:tplc="04090019" w:tentative="1">
      <w:start w:val="1"/>
      <w:numFmt w:val="lowerLetter"/>
      <w:lvlText w:val="%2."/>
      <w:lvlJc w:val="left"/>
      <w:pPr>
        <w:ind w:left="2081" w:hanging="360"/>
      </w:pPr>
    </w:lvl>
    <w:lvl w:ilvl="2" w:tplc="0409001B" w:tentative="1">
      <w:start w:val="1"/>
      <w:numFmt w:val="lowerRoman"/>
      <w:lvlText w:val="%3."/>
      <w:lvlJc w:val="right"/>
      <w:pPr>
        <w:ind w:left="2801" w:hanging="180"/>
      </w:pPr>
    </w:lvl>
    <w:lvl w:ilvl="3" w:tplc="0409000F" w:tentative="1">
      <w:start w:val="1"/>
      <w:numFmt w:val="decimal"/>
      <w:lvlText w:val="%4."/>
      <w:lvlJc w:val="left"/>
      <w:pPr>
        <w:ind w:left="3521" w:hanging="360"/>
      </w:pPr>
    </w:lvl>
    <w:lvl w:ilvl="4" w:tplc="04090019" w:tentative="1">
      <w:start w:val="1"/>
      <w:numFmt w:val="lowerLetter"/>
      <w:lvlText w:val="%5."/>
      <w:lvlJc w:val="left"/>
      <w:pPr>
        <w:ind w:left="4241" w:hanging="360"/>
      </w:pPr>
    </w:lvl>
    <w:lvl w:ilvl="5" w:tplc="0409001B" w:tentative="1">
      <w:start w:val="1"/>
      <w:numFmt w:val="lowerRoman"/>
      <w:lvlText w:val="%6."/>
      <w:lvlJc w:val="right"/>
      <w:pPr>
        <w:ind w:left="4961" w:hanging="180"/>
      </w:pPr>
    </w:lvl>
    <w:lvl w:ilvl="6" w:tplc="0409000F" w:tentative="1">
      <w:start w:val="1"/>
      <w:numFmt w:val="decimal"/>
      <w:lvlText w:val="%7."/>
      <w:lvlJc w:val="left"/>
      <w:pPr>
        <w:ind w:left="5681" w:hanging="360"/>
      </w:pPr>
    </w:lvl>
    <w:lvl w:ilvl="7" w:tplc="04090019" w:tentative="1">
      <w:start w:val="1"/>
      <w:numFmt w:val="lowerLetter"/>
      <w:lvlText w:val="%8."/>
      <w:lvlJc w:val="left"/>
      <w:pPr>
        <w:ind w:left="6401" w:hanging="360"/>
      </w:pPr>
    </w:lvl>
    <w:lvl w:ilvl="8" w:tplc="0409001B" w:tentative="1">
      <w:start w:val="1"/>
      <w:numFmt w:val="lowerRoman"/>
      <w:lvlText w:val="%9."/>
      <w:lvlJc w:val="right"/>
      <w:pPr>
        <w:ind w:left="7121" w:hanging="180"/>
      </w:pPr>
    </w:lvl>
  </w:abstractNum>
  <w:abstractNum w:abstractNumId="28">
    <w:nsid w:val="54755671"/>
    <w:multiLevelType w:val="hybridMultilevel"/>
    <w:tmpl w:val="01A09BC4"/>
    <w:lvl w:ilvl="0" w:tplc="31B40C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B03AF"/>
    <w:multiLevelType w:val="hybridMultilevel"/>
    <w:tmpl w:val="08061D4A"/>
    <w:lvl w:ilvl="0" w:tplc="72E8879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AA28E0"/>
    <w:multiLevelType w:val="hybridMultilevel"/>
    <w:tmpl w:val="04963D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A3C6899"/>
    <w:multiLevelType w:val="hybridMultilevel"/>
    <w:tmpl w:val="22FC67E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D04244C"/>
    <w:multiLevelType w:val="hybridMultilevel"/>
    <w:tmpl w:val="8A94BA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E72E50"/>
    <w:multiLevelType w:val="hybridMultilevel"/>
    <w:tmpl w:val="C9706C80"/>
    <w:lvl w:ilvl="0" w:tplc="04090015">
      <w:start w:val="1"/>
      <w:numFmt w:val="upp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4">
    <w:nsid w:val="68B81FD8"/>
    <w:multiLevelType w:val="hybridMultilevel"/>
    <w:tmpl w:val="8F868250"/>
    <w:lvl w:ilvl="0" w:tplc="C63A1A36">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0A366D"/>
    <w:multiLevelType w:val="hybridMultilevel"/>
    <w:tmpl w:val="E530F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2620D9"/>
    <w:multiLevelType w:val="hybridMultilevel"/>
    <w:tmpl w:val="D248C8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1742C5F"/>
    <w:multiLevelType w:val="hybridMultilevel"/>
    <w:tmpl w:val="0158F2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2893B34"/>
    <w:multiLevelType w:val="hybridMultilevel"/>
    <w:tmpl w:val="3FA61CB0"/>
    <w:lvl w:ilvl="0" w:tplc="04210015">
      <w:start w:val="1"/>
      <w:numFmt w:val="upperLetter"/>
      <w:lvlText w:val="%1."/>
      <w:lvlJc w:val="left"/>
      <w:pPr>
        <w:ind w:left="502" w:hanging="360"/>
      </w:pPr>
      <w:rPr>
        <w:rFonts w:hint="default"/>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582" w:hanging="180"/>
      </w:pPr>
    </w:lvl>
    <w:lvl w:ilvl="3" w:tplc="0409000F" w:tentative="1">
      <w:start w:val="1"/>
      <w:numFmt w:val="decimal"/>
      <w:lvlText w:val="%4."/>
      <w:lvlJc w:val="left"/>
      <w:pPr>
        <w:ind w:left="2302" w:hanging="360"/>
      </w:pPr>
    </w:lvl>
    <w:lvl w:ilvl="4" w:tplc="04090019" w:tentative="1">
      <w:start w:val="1"/>
      <w:numFmt w:val="lowerLetter"/>
      <w:lvlText w:val="%5."/>
      <w:lvlJc w:val="left"/>
      <w:pPr>
        <w:ind w:left="3022" w:hanging="360"/>
      </w:pPr>
    </w:lvl>
    <w:lvl w:ilvl="5" w:tplc="0409001B" w:tentative="1">
      <w:start w:val="1"/>
      <w:numFmt w:val="lowerRoman"/>
      <w:lvlText w:val="%6."/>
      <w:lvlJc w:val="right"/>
      <w:pPr>
        <w:ind w:left="3742" w:hanging="180"/>
      </w:pPr>
    </w:lvl>
    <w:lvl w:ilvl="6" w:tplc="0409000F" w:tentative="1">
      <w:start w:val="1"/>
      <w:numFmt w:val="decimal"/>
      <w:lvlText w:val="%7."/>
      <w:lvlJc w:val="left"/>
      <w:pPr>
        <w:ind w:left="4462" w:hanging="360"/>
      </w:pPr>
    </w:lvl>
    <w:lvl w:ilvl="7" w:tplc="04090019" w:tentative="1">
      <w:start w:val="1"/>
      <w:numFmt w:val="lowerLetter"/>
      <w:lvlText w:val="%8."/>
      <w:lvlJc w:val="left"/>
      <w:pPr>
        <w:ind w:left="5182" w:hanging="360"/>
      </w:pPr>
    </w:lvl>
    <w:lvl w:ilvl="8" w:tplc="0409001B" w:tentative="1">
      <w:start w:val="1"/>
      <w:numFmt w:val="lowerRoman"/>
      <w:lvlText w:val="%9."/>
      <w:lvlJc w:val="right"/>
      <w:pPr>
        <w:ind w:left="5902" w:hanging="180"/>
      </w:pPr>
    </w:lvl>
  </w:abstractNum>
  <w:abstractNum w:abstractNumId="39">
    <w:nsid w:val="74EB239D"/>
    <w:multiLevelType w:val="hybridMultilevel"/>
    <w:tmpl w:val="E05CD538"/>
    <w:lvl w:ilvl="0" w:tplc="4F0E4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CC1D4F"/>
    <w:multiLevelType w:val="hybridMultilevel"/>
    <w:tmpl w:val="337C7E5E"/>
    <w:lvl w:ilvl="0" w:tplc="AAE808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695DC1"/>
    <w:multiLevelType w:val="hybridMultilevel"/>
    <w:tmpl w:val="05EC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501BDB"/>
    <w:multiLevelType w:val="hybridMultilevel"/>
    <w:tmpl w:val="BA24AB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14"/>
  </w:num>
  <w:num w:numId="4">
    <w:abstractNumId w:val="16"/>
  </w:num>
  <w:num w:numId="5">
    <w:abstractNumId w:val="35"/>
  </w:num>
  <w:num w:numId="6">
    <w:abstractNumId w:val="9"/>
  </w:num>
  <w:num w:numId="7">
    <w:abstractNumId w:val="28"/>
  </w:num>
  <w:num w:numId="8">
    <w:abstractNumId w:val="18"/>
  </w:num>
  <w:num w:numId="9">
    <w:abstractNumId w:val="25"/>
  </w:num>
  <w:num w:numId="10">
    <w:abstractNumId w:val="4"/>
  </w:num>
  <w:num w:numId="11">
    <w:abstractNumId w:val="36"/>
  </w:num>
  <w:num w:numId="12">
    <w:abstractNumId w:val="34"/>
  </w:num>
  <w:num w:numId="13">
    <w:abstractNumId w:val="24"/>
  </w:num>
  <w:num w:numId="14">
    <w:abstractNumId w:val="5"/>
  </w:num>
  <w:num w:numId="15">
    <w:abstractNumId w:val="27"/>
  </w:num>
  <w:num w:numId="16">
    <w:abstractNumId w:val="41"/>
  </w:num>
  <w:num w:numId="17">
    <w:abstractNumId w:val="3"/>
  </w:num>
  <w:num w:numId="18">
    <w:abstractNumId w:val="29"/>
  </w:num>
  <w:num w:numId="19">
    <w:abstractNumId w:val="2"/>
  </w:num>
  <w:num w:numId="20">
    <w:abstractNumId w:val="42"/>
  </w:num>
  <w:num w:numId="21">
    <w:abstractNumId w:val="1"/>
  </w:num>
  <w:num w:numId="22">
    <w:abstractNumId w:val="6"/>
  </w:num>
  <w:num w:numId="23">
    <w:abstractNumId w:val="22"/>
  </w:num>
  <w:num w:numId="24">
    <w:abstractNumId w:val="26"/>
  </w:num>
  <w:num w:numId="25">
    <w:abstractNumId w:val="32"/>
  </w:num>
  <w:num w:numId="26">
    <w:abstractNumId w:val="37"/>
  </w:num>
  <w:num w:numId="27">
    <w:abstractNumId w:val="0"/>
  </w:num>
  <w:num w:numId="28">
    <w:abstractNumId w:val="19"/>
  </w:num>
  <w:num w:numId="29">
    <w:abstractNumId w:val="8"/>
  </w:num>
  <w:num w:numId="30">
    <w:abstractNumId w:val="7"/>
  </w:num>
  <w:num w:numId="31">
    <w:abstractNumId w:val="17"/>
  </w:num>
  <w:num w:numId="32">
    <w:abstractNumId w:val="38"/>
  </w:num>
  <w:num w:numId="33">
    <w:abstractNumId w:val="13"/>
  </w:num>
  <w:num w:numId="34">
    <w:abstractNumId w:val="33"/>
  </w:num>
  <w:num w:numId="35">
    <w:abstractNumId w:val="12"/>
  </w:num>
  <w:num w:numId="36">
    <w:abstractNumId w:val="10"/>
  </w:num>
  <w:num w:numId="37">
    <w:abstractNumId w:val="39"/>
  </w:num>
  <w:num w:numId="38">
    <w:abstractNumId w:val="40"/>
  </w:num>
  <w:num w:numId="39">
    <w:abstractNumId w:val="21"/>
  </w:num>
  <w:num w:numId="40">
    <w:abstractNumId w:val="15"/>
  </w:num>
  <w:num w:numId="41">
    <w:abstractNumId w:val="31"/>
  </w:num>
  <w:num w:numId="42">
    <w:abstractNumId w:val="11"/>
  </w:num>
  <w:num w:numId="43">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4FC"/>
    <w:rsid w:val="00000BD6"/>
    <w:rsid w:val="00073329"/>
    <w:rsid w:val="000958F6"/>
    <w:rsid w:val="000A10F9"/>
    <w:rsid w:val="000A72F8"/>
    <w:rsid w:val="000B0964"/>
    <w:rsid w:val="00116AA6"/>
    <w:rsid w:val="0015103C"/>
    <w:rsid w:val="00163716"/>
    <w:rsid w:val="001823D2"/>
    <w:rsid w:val="00190B1E"/>
    <w:rsid w:val="001B0528"/>
    <w:rsid w:val="001D1CFA"/>
    <w:rsid w:val="001E0D4F"/>
    <w:rsid w:val="001F0C13"/>
    <w:rsid w:val="00255FF9"/>
    <w:rsid w:val="0025695E"/>
    <w:rsid w:val="002C0DDD"/>
    <w:rsid w:val="002E4A23"/>
    <w:rsid w:val="002E7454"/>
    <w:rsid w:val="002F1A66"/>
    <w:rsid w:val="003174E1"/>
    <w:rsid w:val="003B2602"/>
    <w:rsid w:val="003C250F"/>
    <w:rsid w:val="003E5A56"/>
    <w:rsid w:val="003F6A21"/>
    <w:rsid w:val="00414C9A"/>
    <w:rsid w:val="00427174"/>
    <w:rsid w:val="004475F7"/>
    <w:rsid w:val="0048773F"/>
    <w:rsid w:val="004B50F7"/>
    <w:rsid w:val="004F3B25"/>
    <w:rsid w:val="00560C71"/>
    <w:rsid w:val="005714B6"/>
    <w:rsid w:val="005B4EFD"/>
    <w:rsid w:val="005C5D27"/>
    <w:rsid w:val="005F59CE"/>
    <w:rsid w:val="0060309C"/>
    <w:rsid w:val="006103FB"/>
    <w:rsid w:val="0063539A"/>
    <w:rsid w:val="00640CE8"/>
    <w:rsid w:val="00651684"/>
    <w:rsid w:val="00674E6D"/>
    <w:rsid w:val="006C2536"/>
    <w:rsid w:val="007238B4"/>
    <w:rsid w:val="00725CAB"/>
    <w:rsid w:val="007412DE"/>
    <w:rsid w:val="0074137E"/>
    <w:rsid w:val="00745D29"/>
    <w:rsid w:val="007607D9"/>
    <w:rsid w:val="007739BC"/>
    <w:rsid w:val="007F3AD1"/>
    <w:rsid w:val="00824DF1"/>
    <w:rsid w:val="008635AC"/>
    <w:rsid w:val="008A06C9"/>
    <w:rsid w:val="008B4E0A"/>
    <w:rsid w:val="00991A20"/>
    <w:rsid w:val="009A0D7F"/>
    <w:rsid w:val="009B50EB"/>
    <w:rsid w:val="009C508B"/>
    <w:rsid w:val="00A32076"/>
    <w:rsid w:val="00A54892"/>
    <w:rsid w:val="00AB7CDB"/>
    <w:rsid w:val="00B0461C"/>
    <w:rsid w:val="00B21098"/>
    <w:rsid w:val="00B97157"/>
    <w:rsid w:val="00BB7D22"/>
    <w:rsid w:val="00BD3D2B"/>
    <w:rsid w:val="00BD58B4"/>
    <w:rsid w:val="00C173D8"/>
    <w:rsid w:val="00C25FF1"/>
    <w:rsid w:val="00C359FF"/>
    <w:rsid w:val="00C507E1"/>
    <w:rsid w:val="00C71C21"/>
    <w:rsid w:val="00CA34FC"/>
    <w:rsid w:val="00CA482D"/>
    <w:rsid w:val="00CB2F08"/>
    <w:rsid w:val="00CE0F00"/>
    <w:rsid w:val="00D339CB"/>
    <w:rsid w:val="00D35B41"/>
    <w:rsid w:val="00D4696D"/>
    <w:rsid w:val="00DB02DC"/>
    <w:rsid w:val="00DB1446"/>
    <w:rsid w:val="00E053B7"/>
    <w:rsid w:val="00E122E3"/>
    <w:rsid w:val="00E1381D"/>
    <w:rsid w:val="00E56577"/>
    <w:rsid w:val="00E7275C"/>
    <w:rsid w:val="00E73A1A"/>
    <w:rsid w:val="00EC584E"/>
    <w:rsid w:val="00ED188C"/>
    <w:rsid w:val="00F55198"/>
    <w:rsid w:val="00F56656"/>
    <w:rsid w:val="00F74CEE"/>
    <w:rsid w:val="00F8787E"/>
    <w:rsid w:val="00FA7B27"/>
    <w:rsid w:val="00FE5A6A"/>
    <w:rsid w:val="00FF39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4FC"/>
  </w:style>
  <w:style w:type="paragraph" w:styleId="Footer">
    <w:name w:val="footer"/>
    <w:basedOn w:val="Normal"/>
    <w:link w:val="FooterChar"/>
    <w:uiPriority w:val="99"/>
    <w:unhideWhenUsed/>
    <w:rsid w:val="00CA3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4FC"/>
  </w:style>
  <w:style w:type="paragraph" w:styleId="BalloonText">
    <w:name w:val="Balloon Text"/>
    <w:basedOn w:val="Normal"/>
    <w:link w:val="BalloonTextChar"/>
    <w:uiPriority w:val="99"/>
    <w:semiHidden/>
    <w:unhideWhenUsed/>
    <w:rsid w:val="00CA3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4FC"/>
    <w:rPr>
      <w:rFonts w:ascii="Tahoma" w:hAnsi="Tahoma" w:cs="Tahoma"/>
      <w:sz w:val="16"/>
      <w:szCs w:val="16"/>
    </w:rPr>
  </w:style>
  <w:style w:type="character" w:styleId="Hyperlink">
    <w:name w:val="Hyperlink"/>
    <w:basedOn w:val="DefaultParagraphFont"/>
    <w:uiPriority w:val="99"/>
    <w:unhideWhenUsed/>
    <w:rsid w:val="00CA34FC"/>
    <w:rPr>
      <w:color w:val="0000FF" w:themeColor="hyperlink"/>
      <w:u w:val="single"/>
    </w:rPr>
  </w:style>
  <w:style w:type="paragraph" w:styleId="ListParagraph">
    <w:name w:val="List Paragraph"/>
    <w:aliases w:val="Body of text"/>
    <w:basedOn w:val="Normal"/>
    <w:link w:val="ListParagraphChar"/>
    <w:uiPriority w:val="34"/>
    <w:qFormat/>
    <w:rsid w:val="00CA34FC"/>
    <w:pPr>
      <w:ind w:left="720"/>
      <w:contextualSpacing/>
    </w:pPr>
  </w:style>
  <w:style w:type="paragraph" w:styleId="FootnoteText">
    <w:name w:val="footnote text"/>
    <w:basedOn w:val="Normal"/>
    <w:link w:val="FootnoteTextChar"/>
    <w:uiPriority w:val="99"/>
    <w:unhideWhenUsed/>
    <w:rsid w:val="00073329"/>
    <w:pPr>
      <w:spacing w:after="0" w:line="240" w:lineRule="auto"/>
    </w:pPr>
    <w:rPr>
      <w:sz w:val="20"/>
      <w:szCs w:val="20"/>
    </w:rPr>
  </w:style>
  <w:style w:type="character" w:customStyle="1" w:styleId="FootnoteTextChar">
    <w:name w:val="Footnote Text Char"/>
    <w:basedOn w:val="DefaultParagraphFont"/>
    <w:link w:val="FootnoteText"/>
    <w:uiPriority w:val="99"/>
    <w:rsid w:val="00073329"/>
    <w:rPr>
      <w:sz w:val="20"/>
      <w:szCs w:val="20"/>
    </w:rPr>
  </w:style>
  <w:style w:type="character" w:styleId="FootnoteReference">
    <w:name w:val="footnote reference"/>
    <w:basedOn w:val="DefaultParagraphFont"/>
    <w:uiPriority w:val="99"/>
    <w:semiHidden/>
    <w:unhideWhenUsed/>
    <w:rsid w:val="00073329"/>
    <w:rPr>
      <w:vertAlign w:val="superscript"/>
    </w:rPr>
  </w:style>
  <w:style w:type="paragraph" w:styleId="NoSpacing">
    <w:name w:val="No Spacing"/>
    <w:uiPriority w:val="1"/>
    <w:qFormat/>
    <w:rsid w:val="00C25FF1"/>
    <w:pPr>
      <w:spacing w:after="0" w:line="240" w:lineRule="auto"/>
    </w:pPr>
    <w:rPr>
      <w:rFonts w:ascii="Calibri" w:eastAsia="Times New Roman" w:hAnsi="Calibri" w:cs="Times New Roman"/>
    </w:rPr>
  </w:style>
  <w:style w:type="table" w:styleId="TableGrid">
    <w:name w:val="Table Grid"/>
    <w:basedOn w:val="TableNormal"/>
    <w:uiPriority w:val="59"/>
    <w:rsid w:val="00610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F56656"/>
  </w:style>
  <w:style w:type="paragraph" w:styleId="NormalWeb">
    <w:name w:val="Normal (Web)"/>
    <w:basedOn w:val="Normal"/>
    <w:uiPriority w:val="99"/>
    <w:semiHidden/>
    <w:unhideWhenUsed/>
    <w:rsid w:val="00E053B7"/>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4FC"/>
  </w:style>
  <w:style w:type="paragraph" w:styleId="Footer">
    <w:name w:val="footer"/>
    <w:basedOn w:val="Normal"/>
    <w:link w:val="FooterChar"/>
    <w:uiPriority w:val="99"/>
    <w:unhideWhenUsed/>
    <w:rsid w:val="00CA3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4FC"/>
  </w:style>
  <w:style w:type="paragraph" w:styleId="BalloonText">
    <w:name w:val="Balloon Text"/>
    <w:basedOn w:val="Normal"/>
    <w:link w:val="BalloonTextChar"/>
    <w:uiPriority w:val="99"/>
    <w:semiHidden/>
    <w:unhideWhenUsed/>
    <w:rsid w:val="00CA3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4FC"/>
    <w:rPr>
      <w:rFonts w:ascii="Tahoma" w:hAnsi="Tahoma" w:cs="Tahoma"/>
      <w:sz w:val="16"/>
      <w:szCs w:val="16"/>
    </w:rPr>
  </w:style>
  <w:style w:type="character" w:styleId="Hyperlink">
    <w:name w:val="Hyperlink"/>
    <w:basedOn w:val="DefaultParagraphFont"/>
    <w:uiPriority w:val="99"/>
    <w:unhideWhenUsed/>
    <w:rsid w:val="00CA34FC"/>
    <w:rPr>
      <w:color w:val="0000FF" w:themeColor="hyperlink"/>
      <w:u w:val="single"/>
    </w:rPr>
  </w:style>
  <w:style w:type="paragraph" w:styleId="ListParagraph">
    <w:name w:val="List Paragraph"/>
    <w:aliases w:val="Body of text"/>
    <w:basedOn w:val="Normal"/>
    <w:link w:val="ListParagraphChar"/>
    <w:uiPriority w:val="34"/>
    <w:qFormat/>
    <w:rsid w:val="00CA34FC"/>
    <w:pPr>
      <w:ind w:left="720"/>
      <w:contextualSpacing/>
    </w:pPr>
  </w:style>
  <w:style w:type="paragraph" w:styleId="FootnoteText">
    <w:name w:val="footnote text"/>
    <w:basedOn w:val="Normal"/>
    <w:link w:val="FootnoteTextChar"/>
    <w:uiPriority w:val="99"/>
    <w:unhideWhenUsed/>
    <w:rsid w:val="00073329"/>
    <w:pPr>
      <w:spacing w:after="0" w:line="240" w:lineRule="auto"/>
    </w:pPr>
    <w:rPr>
      <w:sz w:val="20"/>
      <w:szCs w:val="20"/>
    </w:rPr>
  </w:style>
  <w:style w:type="character" w:customStyle="1" w:styleId="FootnoteTextChar">
    <w:name w:val="Footnote Text Char"/>
    <w:basedOn w:val="DefaultParagraphFont"/>
    <w:link w:val="FootnoteText"/>
    <w:uiPriority w:val="99"/>
    <w:rsid w:val="00073329"/>
    <w:rPr>
      <w:sz w:val="20"/>
      <w:szCs w:val="20"/>
    </w:rPr>
  </w:style>
  <w:style w:type="character" w:styleId="FootnoteReference">
    <w:name w:val="footnote reference"/>
    <w:basedOn w:val="DefaultParagraphFont"/>
    <w:uiPriority w:val="99"/>
    <w:semiHidden/>
    <w:unhideWhenUsed/>
    <w:rsid w:val="00073329"/>
    <w:rPr>
      <w:vertAlign w:val="superscript"/>
    </w:rPr>
  </w:style>
  <w:style w:type="paragraph" w:styleId="NoSpacing">
    <w:name w:val="No Spacing"/>
    <w:uiPriority w:val="1"/>
    <w:qFormat/>
    <w:rsid w:val="00C25FF1"/>
    <w:pPr>
      <w:spacing w:after="0" w:line="240" w:lineRule="auto"/>
    </w:pPr>
    <w:rPr>
      <w:rFonts w:ascii="Calibri" w:eastAsia="Times New Roman" w:hAnsi="Calibri" w:cs="Times New Roman"/>
    </w:rPr>
  </w:style>
  <w:style w:type="table" w:styleId="TableGrid">
    <w:name w:val="Table Grid"/>
    <w:basedOn w:val="TableNormal"/>
    <w:uiPriority w:val="59"/>
    <w:rsid w:val="006103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F56656"/>
  </w:style>
  <w:style w:type="paragraph" w:styleId="NormalWeb">
    <w:name w:val="Normal (Web)"/>
    <w:basedOn w:val="Normal"/>
    <w:uiPriority w:val="99"/>
    <w:semiHidden/>
    <w:unhideWhenUsed/>
    <w:rsid w:val="00E053B7"/>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9240">
      <w:bodyDiv w:val="1"/>
      <w:marLeft w:val="0"/>
      <w:marRight w:val="0"/>
      <w:marTop w:val="0"/>
      <w:marBottom w:val="0"/>
      <w:divBdr>
        <w:top w:val="none" w:sz="0" w:space="0" w:color="auto"/>
        <w:left w:val="none" w:sz="0" w:space="0" w:color="auto"/>
        <w:bottom w:val="none" w:sz="0" w:space="0" w:color="auto"/>
        <w:right w:val="none" w:sz="0" w:space="0" w:color="auto"/>
      </w:divBdr>
    </w:div>
    <w:div w:id="750277553">
      <w:bodyDiv w:val="1"/>
      <w:marLeft w:val="0"/>
      <w:marRight w:val="0"/>
      <w:marTop w:val="0"/>
      <w:marBottom w:val="0"/>
      <w:divBdr>
        <w:top w:val="none" w:sz="0" w:space="0" w:color="auto"/>
        <w:left w:val="none" w:sz="0" w:space="0" w:color="auto"/>
        <w:bottom w:val="none" w:sz="0" w:space="0" w:color="auto"/>
        <w:right w:val="none" w:sz="0" w:space="0" w:color="auto"/>
      </w:divBdr>
    </w:div>
    <w:div w:id="838547786">
      <w:bodyDiv w:val="1"/>
      <w:marLeft w:val="0"/>
      <w:marRight w:val="0"/>
      <w:marTop w:val="0"/>
      <w:marBottom w:val="0"/>
      <w:divBdr>
        <w:top w:val="none" w:sz="0" w:space="0" w:color="auto"/>
        <w:left w:val="none" w:sz="0" w:space="0" w:color="auto"/>
        <w:bottom w:val="none" w:sz="0" w:space="0" w:color="auto"/>
        <w:right w:val="none" w:sz="0" w:space="0" w:color="auto"/>
      </w:divBdr>
    </w:div>
    <w:div w:id="885800301">
      <w:bodyDiv w:val="1"/>
      <w:marLeft w:val="0"/>
      <w:marRight w:val="0"/>
      <w:marTop w:val="0"/>
      <w:marBottom w:val="0"/>
      <w:divBdr>
        <w:top w:val="none" w:sz="0" w:space="0" w:color="auto"/>
        <w:left w:val="none" w:sz="0" w:space="0" w:color="auto"/>
        <w:bottom w:val="none" w:sz="0" w:space="0" w:color="auto"/>
        <w:right w:val="none" w:sz="0" w:space="0" w:color="auto"/>
      </w:divBdr>
    </w:div>
    <w:div w:id="1008213609">
      <w:bodyDiv w:val="1"/>
      <w:marLeft w:val="0"/>
      <w:marRight w:val="0"/>
      <w:marTop w:val="0"/>
      <w:marBottom w:val="0"/>
      <w:divBdr>
        <w:top w:val="none" w:sz="0" w:space="0" w:color="auto"/>
        <w:left w:val="none" w:sz="0" w:space="0" w:color="auto"/>
        <w:bottom w:val="none" w:sz="0" w:space="0" w:color="auto"/>
        <w:right w:val="none" w:sz="0" w:space="0" w:color="auto"/>
      </w:divBdr>
    </w:div>
    <w:div w:id="1400783892">
      <w:bodyDiv w:val="1"/>
      <w:marLeft w:val="0"/>
      <w:marRight w:val="0"/>
      <w:marTop w:val="0"/>
      <w:marBottom w:val="0"/>
      <w:divBdr>
        <w:top w:val="none" w:sz="0" w:space="0" w:color="auto"/>
        <w:left w:val="none" w:sz="0" w:space="0" w:color="auto"/>
        <w:bottom w:val="none" w:sz="0" w:space="0" w:color="auto"/>
        <w:right w:val="none" w:sz="0" w:space="0" w:color="auto"/>
      </w:divBdr>
    </w:div>
    <w:div w:id="1959530216">
      <w:bodyDiv w:val="1"/>
      <w:marLeft w:val="0"/>
      <w:marRight w:val="0"/>
      <w:marTop w:val="0"/>
      <w:marBottom w:val="0"/>
      <w:divBdr>
        <w:top w:val="none" w:sz="0" w:space="0" w:color="auto"/>
        <w:left w:val="none" w:sz="0" w:space="0" w:color="auto"/>
        <w:bottom w:val="none" w:sz="0" w:space="0" w:color="auto"/>
        <w:right w:val="none" w:sz="0" w:space="0" w:color="auto"/>
      </w:divBdr>
    </w:div>
    <w:div w:id="207670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hukumonline.com/klinik/detail/ulasan/lt5c6de42101da4/jerat-hukum-tenaga-kefarmasian-yang-menjual-obat-ilega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jdih.kemenkeu.go.id/fulltext/2009/36TAHUN2009UU.htm" TargetMode="External"/><Relationship Id="rId2" Type="http://schemas.openxmlformats.org/officeDocument/2006/relationships/numbering" Target="numbering.xml"/><Relationship Id="rId16" Type="http://schemas.openxmlformats.org/officeDocument/2006/relationships/hyperlink" Target="http://repository.unpas.ac.id/27551/4/G.%20BAB%20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kejari-jakbar.go.id/index.php/component/k2/item/239-pembaharuan-undang-undang-pemberantasan-tindak-pidana-korupsi" TargetMode="External"/><Relationship Id="rId10" Type="http://schemas.openxmlformats.org/officeDocument/2006/relationships/hyperlink" Target="mailto:sabrinasiahaan94@gmail.com" TargetMode="External"/><Relationship Id="rId19" Type="http://schemas.openxmlformats.org/officeDocument/2006/relationships/hyperlink" Target="https://smkkesehatanairlangga.id/read/379/yuk-kenali-pengertian-dan-penggolongan-obat" TargetMode="External"/><Relationship Id="rId4" Type="http://schemas.microsoft.com/office/2007/relationships/stylesWithEffects" Target="stylesWithEffects.xml"/><Relationship Id="rId9" Type="http://schemas.openxmlformats.org/officeDocument/2006/relationships/hyperlink" Target="mailto:sonyaairinibatubara@unprimdn.ac.id" TargetMode="External"/><Relationship Id="rId14" Type="http://schemas.openxmlformats.org/officeDocument/2006/relationships/hyperlink" Target="Http://ejurnal.bunghatta.ac.id/index.php?journal=JFH&amp;page=article&amp;op=viewFile&amp;path%5b%5d=9496&amp;path%5b%5d=797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jdih.kemenkeu.go.id/fulltext/2009/36TAHUN2009UU.htm" TargetMode="External"/><Relationship Id="rId7" Type="http://schemas.openxmlformats.org/officeDocument/2006/relationships/hyperlink" Target="http://ejurnal.bunghatta.ac.id/index.php?journal=JFH&amp;page=article&amp;op=viewFile&amp;path%5b%5d=9496&amp;path%5b%5d=7976" TargetMode="External"/><Relationship Id="rId2" Type="http://schemas.openxmlformats.org/officeDocument/2006/relationships/hyperlink" Target="http://repository.unpas.ac.id/27551/4/G.%20BAB%202.pdf" TargetMode="External"/><Relationship Id="rId1" Type="http://schemas.openxmlformats.org/officeDocument/2006/relationships/hyperlink" Target="https://www.kejari-jakbar.go.id/index.php/component/k2/item/239-pembaharuan-undang-undang-pemberantasan-tindak-pidana-korupsi" TargetMode="External"/><Relationship Id="rId6" Type="http://schemas.openxmlformats.org/officeDocument/2006/relationships/hyperlink" Target="https://www.bphn.go.id/data/documents/pphn_bid_polhuk&amp;pemidanaan.pdf" TargetMode="External"/><Relationship Id="rId5" Type="http://schemas.openxmlformats.org/officeDocument/2006/relationships/hyperlink" Target="https://smkkesehatanairlangga.id/read/379/yuk-kenali-pengertian-dan-penggolongan-obat" TargetMode="External"/><Relationship Id="rId4" Type="http://schemas.openxmlformats.org/officeDocument/2006/relationships/hyperlink" Target="https://www.hukumonline.com/klinik/detail/ulasan/lt5c6de42101da4/jerat-hukum-tenaga-kefarmasian-yang-menjual-obat-i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5D282-F04B-4361-93E1-61CAE006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3790</Words>
  <Characters>21607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https://www.facebook.com/tonho888</Company>
  <LinksUpToDate>false</LinksUpToDate>
  <CharactersWithSpaces>25347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ultimate</dc:creator>
  <cp:lastModifiedBy>HP</cp:lastModifiedBy>
  <cp:revision>2</cp:revision>
  <cp:lastPrinted>2020-07-09T17:43:00Z</cp:lastPrinted>
  <dcterms:created xsi:type="dcterms:W3CDTF">2020-05-03T05:10:00Z</dcterms:created>
  <dcterms:modified xsi:type="dcterms:W3CDTF">2020-07-12T11:06:00Z</dcterms:modified>
</cp:coreProperties>
</file>